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64AE" w:rsidRPr="00341D37" w:rsidRDefault="003464AE" w:rsidP="00341D37">
      <w:pPr>
        <w:jc w:val="center"/>
        <w:rPr>
          <w:rFonts w:ascii="KaiTi" w:eastAsia="KaiTi" w:hAnsi="KaiTi" w:hint="eastAsia"/>
          <w:b/>
          <w:bCs/>
          <w:sz w:val="36"/>
          <w:szCs w:val="36"/>
        </w:rPr>
      </w:pPr>
      <w:r w:rsidRPr="00341D37">
        <w:rPr>
          <w:rFonts w:ascii="KaiTi" w:eastAsia="KaiTi" w:hAnsi="KaiTi" w:hint="eastAsia"/>
          <w:b/>
          <w:bCs/>
          <w:sz w:val="36"/>
          <w:szCs w:val="36"/>
        </w:rPr>
        <w:t>属灵瞎眼的神圣医治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1D37">
        <w:rPr>
          <w:rFonts w:ascii="KaiTi" w:eastAsia="KaiTi" w:hAnsi="KaiTi" w:hint="eastAsia"/>
          <w:b/>
          <w:bCs/>
          <w:sz w:val="28"/>
          <w:szCs w:val="28"/>
        </w:rPr>
        <w:t>失明是一种严重且令人极其痛苦的疾病。据估计，2025年全球约有4,300万名盲人，而新加坡约有4万人。</w:t>
      </w:r>
      <w:r w:rsidRPr="003464AE">
        <w:rPr>
          <w:rFonts w:ascii="KaiTi" w:eastAsia="KaiTi" w:hAnsi="KaiTi" w:hint="eastAsia"/>
          <w:sz w:val="28"/>
          <w:szCs w:val="28"/>
        </w:rPr>
        <w:t>处于黑暗之中、无法看见世界，是一件极其可怕的事。有些眼疾尚可医治，有些却是无法治愈。患上近视已够令人困扰，但若彻底失明，饱受无法治愈的眼疾折磨，则更加悲惨。近年来，眼科学取得了长足的发展，许多患有眼疾的人在接受手术和药物治疗后，重新得见了光明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在第一世纪，失明屡见不鲜，而能够完全康复者却屈指可数。大多数盲人只能无奈地接受命运。正如马可福音 十 46–52中的瞎子巴底买，约翰福音第九章中的瞎子，以及许许多多类似的困苦人。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我们的主耶稣始终体恤有需要的人，包括聋子、瞎子和患病的人。在约翰福音第五章，祂来到毕士大池边，医治了一位患病达38年之久的人。人的苦难与问题何处显多，神主权的恩典与怜悯就在何处显得更加丰盛。在十字架上，怜悯胜过了苦难，因为耶稣基督深爱祂的子民，甚至甘愿为他们舍命（诗 八十五 10）。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b/>
          <w:bCs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我们的主耶稣既是完全的神，也是完全的人；祂不仅能医治瞎眼，也能医治各样的疾病。</w:t>
      </w:r>
      <w:r w:rsidRPr="00341D37">
        <w:rPr>
          <w:rFonts w:ascii="KaiTi" w:eastAsia="KaiTi" w:hAnsi="KaiTi" w:hint="eastAsia"/>
          <w:b/>
          <w:bCs/>
          <w:sz w:val="28"/>
          <w:szCs w:val="28"/>
        </w:rPr>
        <w:t>肉体上的失明，正是未得救之人属灵光景的绝佳写照。凡没有基督的人，对于拯救的恩典以及对神的信心都是盲目的。他们手中或许握有理性的知识与思想的光芒，内心却毫无属灵的光照。那些没有耶稣的人，活在属灵的黑暗之中，既无盼望，也无永生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约翰·牛顿（John Newton）曾是一名奴隶贩子，后来奇妙地蒙神拯救，并写下了脍炙人口的圣诗《奇异恩典》（Amazing Grace）。他在谈及自己的得救经历时说：“前我失丧，今被收回，奇恩即施；前我瞎眼，今得看见。”（I once was blind, but now I see.） 这句话对于每一个真正蒙神恩典得救的人来说，是何等真实！圣经告诉我们，那恶者弄瞎了人的心眼，以致他们看不见福音真理的光（林后 四 3–4）。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在这两个瞎子寻求基督的事件中，让我们带着祷告的心，一同思考以下四个方面：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b/>
          <w:bCs/>
          <w:sz w:val="32"/>
          <w:szCs w:val="32"/>
        </w:rPr>
      </w:pPr>
      <w:r w:rsidRPr="00341D37">
        <w:rPr>
          <w:rFonts w:ascii="KaiTi" w:eastAsia="KaiTi" w:hAnsi="KaiTi" w:hint="eastAsia"/>
          <w:b/>
          <w:bCs/>
          <w:sz w:val="32"/>
          <w:szCs w:val="32"/>
        </w:rPr>
        <w:t>一、瞎子寻找耶稣</w:t>
      </w:r>
    </w:p>
    <w:p w:rsidR="003464AE" w:rsidRPr="00341D37" w:rsidRDefault="003464AE" w:rsidP="003464AE">
      <w:pPr>
        <w:jc w:val="both"/>
        <w:rPr>
          <w:rFonts w:ascii="KaiTi" w:eastAsia="KaiTi" w:hAnsi="KaiTi"/>
          <w:b/>
          <w:bCs/>
          <w:sz w:val="32"/>
          <w:szCs w:val="32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lastRenderedPageBreak/>
        <w:t>请细想这段经文：</w:t>
      </w:r>
    </w:p>
    <w:p w:rsidR="003464AE" w:rsidRPr="00341D37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马太福音 九 27：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“耶稣从那里往前走，有两个瞎子跟着他，喊叫说：‘大卫的子孙，可怜我们吧！’”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1D37">
        <w:rPr>
          <w:rFonts w:ascii="KaiTi" w:eastAsia="KaiTi" w:hAnsi="KaiTi" w:hint="eastAsia"/>
          <w:b/>
          <w:bCs/>
          <w:sz w:val="28"/>
          <w:szCs w:val="28"/>
        </w:rPr>
        <w:t>首先，我们注意到他们是何等迫切与真诚。</w:t>
      </w:r>
      <w:r w:rsidRPr="003464AE">
        <w:rPr>
          <w:rFonts w:ascii="KaiTi" w:eastAsia="KaiTi" w:hAnsi="KaiTi" w:hint="eastAsia"/>
          <w:sz w:val="28"/>
          <w:szCs w:val="28"/>
        </w:rPr>
        <w:t>他们带着真诚与谦卑的心，“喊叫”着来到耶稣面前。然而令人痛心的是，许多未得救的人对于自己极其危急的属灵需要，却显得漠不关心。我曾向一个人分享说，因我们生来都是罪人，耶稣基督已为我们的罪挂在木头上死了；他却回答说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“我不需要任何人为我做什么，我自己能救自己！”</w:t>
      </w:r>
      <w:r w:rsidRPr="003464AE">
        <w:rPr>
          <w:rFonts w:ascii="KaiTi" w:eastAsia="KaiTi" w:hAnsi="KaiTi" w:hint="eastAsia"/>
          <w:sz w:val="28"/>
          <w:szCs w:val="28"/>
        </w:rPr>
        <w:t>这个人看起来是如此自恃与自信。漠不关心与自以为是，正是教会所面临的主要症结；无论是哪一种，都足以使罪人走向灭亡。然而，这两位寻求耶稣的人既不冷漠，也不自恃。他们真挚热切、严肃认真，且坚定不移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341D37">
        <w:rPr>
          <w:rFonts w:ascii="KaiTi" w:eastAsia="KaiTi" w:hAnsi="KaiTi" w:hint="eastAsia"/>
          <w:b/>
          <w:bCs/>
          <w:sz w:val="28"/>
          <w:szCs w:val="28"/>
        </w:rPr>
        <w:t>其次，他们不屈不挠，坚持到底。</w:t>
      </w:r>
      <w:r w:rsidRPr="003464AE">
        <w:rPr>
          <w:rFonts w:ascii="KaiTi" w:eastAsia="KaiTi" w:hAnsi="KaiTi" w:hint="eastAsia"/>
          <w:sz w:val="28"/>
          <w:szCs w:val="28"/>
        </w:rPr>
        <w:t>第27节说：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“有两个瞎子跟着他。”</w:t>
      </w:r>
      <w:r w:rsidRPr="003464AE">
        <w:rPr>
          <w:rFonts w:ascii="KaiTi" w:eastAsia="KaiTi" w:hAnsi="KaiTi" w:hint="eastAsia"/>
          <w:sz w:val="28"/>
          <w:szCs w:val="28"/>
        </w:rPr>
        <w:t>他们没有半途而废，而是紧紧跟随祂。圣经在第28节接着写道：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“耶稣进了房子，瞎子就来到他跟前。”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柯蒂斯博士（</w:t>
      </w:r>
      <w:proofErr w:type="spellStart"/>
      <w:r w:rsidRPr="003464AE">
        <w:rPr>
          <w:rFonts w:ascii="KaiTi" w:eastAsia="KaiTi" w:hAnsi="KaiTi" w:hint="eastAsia"/>
          <w:sz w:val="28"/>
          <w:szCs w:val="28"/>
        </w:rPr>
        <w:t>Dr.</w:t>
      </w:r>
      <w:proofErr w:type="spellEnd"/>
      <w:r w:rsidRPr="003464AE">
        <w:rPr>
          <w:rFonts w:ascii="KaiTi" w:eastAsia="KaiTi" w:hAnsi="KaiTi" w:hint="eastAsia"/>
          <w:sz w:val="28"/>
          <w:szCs w:val="28"/>
        </w:rPr>
        <w:t xml:space="preserve"> Curtis）曾指出，两个盲人要紧跟一个人绝非易事。他们可能需要不断向路人打听耶稣走向了何方；有时，耶稣甚至差一点就离开了他们的听觉范围。对于两个瞎子而言，这样的追随过程必定充满了挫折与艰难。然而，他们坚持不懈，绝不放弃！正因为看不见，他们必须竖起耳朵，捕捉每一个细微的声音，以免失去耶稣的踪迹。但愿今天尚未得救的人，也能以如此坚持不懈的心来寻求耶稣！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他们不仅热切与恳切，</w:t>
      </w:r>
      <w:r w:rsidRPr="00341D37">
        <w:rPr>
          <w:rFonts w:ascii="KaiTi" w:eastAsia="KaiTi" w:hAnsi="KaiTi" w:hint="eastAsia"/>
          <w:b/>
          <w:bCs/>
          <w:sz w:val="28"/>
          <w:szCs w:val="28"/>
        </w:rPr>
        <w:t>第三，他们在祷告中有极其明确的目标。</w:t>
      </w:r>
      <w:r w:rsidRPr="003464AE">
        <w:rPr>
          <w:rFonts w:ascii="KaiTi" w:eastAsia="KaiTi" w:hAnsi="KaiTi" w:hint="eastAsia"/>
          <w:sz w:val="28"/>
          <w:szCs w:val="28"/>
        </w:rPr>
        <w:t>他们清楚知道自己所求为何——他们要重见光明。太多属灵上瞎眼的人，根本不晓得自己正处于怎样绝望的光景中。我们需要谦卑地寻求神，祷告说：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“主啊，我是一个罪人。我相信并信靠基督，接受祂做我个人的主和救主。”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这两个瞎子的祷告有着清晰的旨趣。当一个未得救的人来到基督面前求告救恩时，他的祷告必须包含对罪的承认与悔改，并且必须是直接向着基督发出的。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1D37">
        <w:rPr>
          <w:rFonts w:ascii="KaiTi" w:eastAsia="KaiTi" w:hAnsi="KaiTi" w:hint="eastAsia"/>
          <w:b/>
          <w:bCs/>
          <w:sz w:val="28"/>
          <w:szCs w:val="28"/>
        </w:rPr>
        <w:t>他们也坦承并认清了自己的罪性。</w:t>
      </w:r>
      <w:r w:rsidRPr="003464AE">
        <w:rPr>
          <w:rFonts w:ascii="KaiTi" w:eastAsia="KaiTi" w:hAnsi="KaiTi" w:hint="eastAsia"/>
          <w:sz w:val="28"/>
          <w:szCs w:val="28"/>
        </w:rPr>
        <w:t>他们喊着说：“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大卫的子孙，可怜我们吧！”</w:t>
      </w:r>
      <w:r w:rsidRPr="003464AE">
        <w:rPr>
          <w:rFonts w:ascii="KaiTi" w:eastAsia="KaiTi" w:hAnsi="KaiTi" w:hint="eastAsia"/>
          <w:sz w:val="28"/>
          <w:szCs w:val="28"/>
        </w:rPr>
        <w:t>他们是在为自己的罪向神求怜悯。罪人若是按公义受审判，我们都当坠入地狱，因为人人皆有罪。这两个瞎子没有为自己找任何借口。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lastRenderedPageBreak/>
        <w:t>当我们来到基督面前寻求救恩时，必须以蒙罪显露的罪人身份来到祂面前。除非一个人认识到自己的罪恶与败坏，否则他绝无法得着神的神圣赦免。罗马书 三 12说：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 xml:space="preserve">“都是偏离正路，一同变为无用；没有行善的，连一个也没有。” </w:t>
      </w:r>
      <w:r w:rsidRPr="003464AE">
        <w:rPr>
          <w:rFonts w:ascii="KaiTi" w:eastAsia="KaiTi" w:hAnsi="KaiTi" w:hint="eastAsia"/>
          <w:sz w:val="28"/>
          <w:szCs w:val="28"/>
        </w:rPr>
        <w:t>耶稣基督降世，正是为了拯救罪人；我们若渴望得救并进入天堂，就必须承认自己是堕落的罪人，并单单相信、信靠基督为我们个人的主和救主。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b/>
          <w:bCs/>
          <w:sz w:val="32"/>
          <w:szCs w:val="32"/>
        </w:rPr>
      </w:pPr>
      <w:r w:rsidRPr="00341D37">
        <w:rPr>
          <w:rFonts w:ascii="KaiTi" w:eastAsia="KaiTi" w:hAnsi="KaiTi" w:hint="eastAsia"/>
          <w:b/>
          <w:bCs/>
          <w:sz w:val="32"/>
          <w:szCs w:val="32"/>
        </w:rPr>
        <w:t>二、关于信心与信靠的关键拷问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1D37">
        <w:rPr>
          <w:rFonts w:ascii="KaiTi" w:eastAsia="KaiTi" w:hAnsi="KaiTi" w:hint="eastAsia"/>
          <w:i/>
          <w:iCs/>
          <w:sz w:val="28"/>
          <w:szCs w:val="28"/>
        </w:rPr>
        <w:t>“耶稣对他们说：‘你们信我能作这事吗？’”</w:t>
      </w:r>
      <w:r w:rsidRPr="003464AE">
        <w:rPr>
          <w:rFonts w:ascii="KaiTi" w:eastAsia="KaiTi" w:hAnsi="KaiTi" w:hint="eastAsia"/>
          <w:sz w:val="28"/>
          <w:szCs w:val="28"/>
        </w:rPr>
        <w:t>（第28节）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主所关切的，是他们的信心是否真实。祂并不在乎他们的名声或财富。祂所问的是：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“你们信我能作这事吗？”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绝没有任何人能因许诺“改过自新”而得救。我们得救，</w:t>
      </w:r>
      <w:r w:rsidRPr="00341D37">
        <w:rPr>
          <w:rFonts w:ascii="KaiTi" w:eastAsia="KaiTi" w:hAnsi="KaiTi" w:hint="eastAsia"/>
          <w:b/>
          <w:bCs/>
          <w:sz w:val="28"/>
          <w:szCs w:val="28"/>
        </w:rPr>
        <w:t>是因为耶稣基督降世并为我们舍命；是因为我们信靠耶稣基督为救主，并承认自己是深陷绝境、极其需要神圣拯救的罪人。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真正的信心是神所赐予的，蕴含着从神而来的元素。信心本身并不能、也无法拯救我们，唯有基督能将我们从永恒的定罪中拯救出来。信心是灵魂的一种姿态，神借着这信心施行拯救，而非靠我们拯救自己。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如果你说：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“我的信心不够，我无法得救。”</w:t>
      </w:r>
      <w:r w:rsidRPr="003464AE">
        <w:rPr>
          <w:rFonts w:ascii="KaiTi" w:eastAsia="KaiTi" w:hAnsi="KaiTi" w:hint="eastAsia"/>
          <w:sz w:val="28"/>
          <w:szCs w:val="28"/>
        </w:rPr>
        <w:t>答案其实很简单：“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当信主耶稣，你和你一家都必得救。”</w:t>
      </w:r>
      <w:r w:rsidRPr="003464AE">
        <w:rPr>
          <w:rFonts w:ascii="KaiTi" w:eastAsia="KaiTi" w:hAnsi="KaiTi" w:hint="eastAsia"/>
          <w:sz w:val="28"/>
          <w:szCs w:val="28"/>
        </w:rPr>
        <w:t>（徒 十六 31） 你所需要做的，就是去相信，并同时悔改你的罪。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b/>
          <w:bCs/>
          <w:sz w:val="28"/>
          <w:szCs w:val="28"/>
        </w:rPr>
      </w:pPr>
      <w:r w:rsidRPr="00341D37">
        <w:rPr>
          <w:rFonts w:ascii="KaiTi" w:eastAsia="KaiTi" w:hAnsi="KaiTi" w:hint="eastAsia"/>
          <w:b/>
          <w:bCs/>
          <w:sz w:val="28"/>
          <w:szCs w:val="28"/>
        </w:rPr>
        <w:t>你可以只有微弱的信心，但只要将这点信心放在一位伟大的神与救主身上即可。决定信心价值的，不是信心的大小，而是信心所对准的对象。把你仅有的一点信心投向基督，离弃罪恶、自我与世界，你就必得救。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至关重要的问题，在于他们是否相信耶稣的神性：“你们信我能作这事吗？”</w:t>
      </w:r>
    </w:p>
    <w:p w:rsidR="003464AE" w:rsidRPr="00341D37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问题不是：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“你相信自己能拯救自己吗？”</w:t>
      </w:r>
    </w:p>
    <w:p w:rsidR="003464AE" w:rsidRPr="00341D37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也不是：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“你相信自己能遵守某一套教条规条，以至于得到救恩吗？”</w:t>
      </w: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更不是：“你相信教会或圣礼能够拯救你吗？”</w:t>
      </w: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问题乃是：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“你相信基督能够作成这事吗？”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341D37">
        <w:rPr>
          <w:rFonts w:ascii="KaiTi" w:eastAsia="KaiTi" w:hAnsi="KaiTi" w:hint="eastAsia"/>
          <w:b/>
          <w:bCs/>
          <w:sz w:val="28"/>
          <w:szCs w:val="28"/>
        </w:rPr>
        <w:lastRenderedPageBreak/>
        <w:t>基督是神与人之间唯一的中保</w:t>
      </w:r>
      <w:r w:rsidRPr="003464AE">
        <w:rPr>
          <w:rFonts w:ascii="KaiTi" w:eastAsia="KaiTi" w:hAnsi="KaiTi" w:hint="eastAsia"/>
          <w:sz w:val="28"/>
          <w:szCs w:val="28"/>
        </w:rPr>
        <w:t>（提前 二 5）。使徒行传 四 12说：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“除他以外，别无拯救；因为在天下人间，没有赐下别的名，我们可以靠着得救。”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341D37">
        <w:rPr>
          <w:rFonts w:ascii="KaiTi" w:eastAsia="KaiTi" w:hAnsi="KaiTi" w:hint="eastAsia"/>
          <w:b/>
          <w:bCs/>
          <w:sz w:val="28"/>
          <w:szCs w:val="28"/>
        </w:rPr>
        <w:t>当信主，你就必得救。</w:t>
      </w:r>
      <w:r w:rsidRPr="003464AE">
        <w:rPr>
          <w:rFonts w:ascii="KaiTi" w:eastAsia="KaiTi" w:hAnsi="KaiTi" w:hint="eastAsia"/>
          <w:sz w:val="28"/>
          <w:szCs w:val="28"/>
        </w:rPr>
        <w:t>约翰一书 五 12–13告诉我们，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凡相信神儿子的，就有永生。</w:t>
      </w:r>
      <w:r w:rsidRPr="003464AE">
        <w:rPr>
          <w:rFonts w:ascii="KaiTi" w:eastAsia="KaiTi" w:hAnsi="KaiTi" w:hint="eastAsia"/>
          <w:sz w:val="28"/>
          <w:szCs w:val="28"/>
        </w:rPr>
        <w:t>一个信靠耶稣基督得救的人，就拥有永恒的生命。然而，凡信靠基督之外任何事物的人，无论那事物看起来多么美好，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“必不得见生命，神的震怒常在他身上。”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b/>
          <w:bCs/>
          <w:sz w:val="28"/>
          <w:szCs w:val="28"/>
        </w:rPr>
      </w:pPr>
      <w:r w:rsidRPr="00341D37">
        <w:rPr>
          <w:rFonts w:ascii="KaiTi" w:eastAsia="KaiTi" w:hAnsi="KaiTi" w:hint="eastAsia"/>
          <w:b/>
          <w:bCs/>
          <w:sz w:val="28"/>
          <w:szCs w:val="28"/>
        </w:rPr>
        <w:t>核心的问题在于：“你相信基督是神，并且相信祂今天就能拯救你吗？”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b/>
          <w:bCs/>
          <w:sz w:val="32"/>
          <w:szCs w:val="32"/>
        </w:rPr>
      </w:pPr>
      <w:r w:rsidRPr="00341D37">
        <w:rPr>
          <w:rFonts w:ascii="KaiTi" w:eastAsia="KaiTi" w:hAnsi="KaiTi" w:hint="eastAsia"/>
          <w:b/>
          <w:bCs/>
          <w:sz w:val="32"/>
          <w:szCs w:val="32"/>
        </w:rPr>
        <w:t>三、通过属灵的考验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1D37">
        <w:rPr>
          <w:rFonts w:ascii="KaiTi" w:eastAsia="KaiTi" w:hAnsi="KaiTi" w:hint="eastAsia"/>
          <w:i/>
          <w:iCs/>
          <w:sz w:val="28"/>
          <w:szCs w:val="28"/>
        </w:rPr>
        <w:t>“耶稣对他们说：‘你们信我能作这事吗？’他们说：‘主啊，我们信。’”</w:t>
      </w:r>
      <w:r w:rsidRPr="003464AE">
        <w:rPr>
          <w:rFonts w:ascii="KaiTi" w:eastAsia="KaiTi" w:hAnsi="KaiTi" w:hint="eastAsia"/>
          <w:sz w:val="28"/>
          <w:szCs w:val="28"/>
        </w:rPr>
        <w:t>（太 九 28）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b/>
          <w:bCs/>
          <w:sz w:val="28"/>
          <w:szCs w:val="28"/>
        </w:rPr>
      </w:pPr>
      <w:r w:rsidRPr="00341D37">
        <w:rPr>
          <w:rFonts w:ascii="KaiTi" w:eastAsia="KaiTi" w:hAnsi="KaiTi" w:hint="eastAsia"/>
          <w:b/>
          <w:bCs/>
          <w:sz w:val="28"/>
          <w:szCs w:val="28"/>
        </w:rPr>
        <w:t>你是否相信耶稣基督已经受死，并在第三天从死里复活，且如今就能拯救你？</w:t>
      </w: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你是否愿意对基督说：“求你怜悯我，洗净我一切的罪”？他们没有拖延，也没有找寻借口。他们没有将这事推迟到明天、下周或明年。</w:t>
      </w:r>
    </w:p>
    <w:p w:rsidR="003464AE" w:rsidRPr="00341D37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今天就是得救的日子。哥林多后书 六 2说：“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看哪，现在正是悦纳的时候；看哪，现在正是拯救的日子。”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试想一个在新加坡因贩毒而被判处死刑的死刑犯，正面临即刻执行的刑罚，向总统申请特赦是他唯一的生路。如果总统向他颁发赦免令，他定会感恩戴德并立即接受这份特赦。当耶稣基督向凡愿意信靠祂的人施予救恩时，他们并没有开始推三阻四、找借口解释自己为何不该接受赦免、称义与永生；相反，他们迅速作出了回应。</w:t>
      </w:r>
      <w:r w:rsidRPr="00341D37">
        <w:rPr>
          <w:rFonts w:ascii="KaiTi" w:eastAsia="KaiTi" w:hAnsi="KaiTi" w:hint="eastAsia"/>
          <w:b/>
          <w:bCs/>
          <w:sz w:val="28"/>
          <w:szCs w:val="28"/>
        </w:rPr>
        <w:t>这两个瞎子的回答是发自内心的，也是领受神所赐永生恩典所必须有的回应。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1D37" w:rsidRDefault="003464AE" w:rsidP="003464AE">
      <w:pPr>
        <w:jc w:val="both"/>
        <w:rPr>
          <w:rFonts w:ascii="KaiTi" w:eastAsia="KaiTi" w:hAnsi="KaiTi" w:hint="eastAsia"/>
          <w:b/>
          <w:bCs/>
          <w:sz w:val="32"/>
          <w:szCs w:val="32"/>
        </w:rPr>
      </w:pPr>
      <w:r w:rsidRPr="00341D37">
        <w:rPr>
          <w:rFonts w:ascii="KaiTi" w:eastAsia="KaiTi" w:hAnsi="KaiTi" w:hint="eastAsia"/>
          <w:b/>
          <w:bCs/>
          <w:sz w:val="32"/>
          <w:szCs w:val="32"/>
        </w:rPr>
        <w:t>四、灵魂的神圣医治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紧接着我们看到，主摸了他们的眼睛，说：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“照着你们的信给你们成全了吧。”“他们的眼睛就开了。”</w:t>
      </w:r>
      <w:r w:rsidRPr="003464AE">
        <w:rPr>
          <w:rFonts w:ascii="KaiTi" w:eastAsia="KaiTi" w:hAnsi="KaiTi" w:hint="eastAsia"/>
          <w:sz w:val="28"/>
          <w:szCs w:val="28"/>
        </w:rPr>
        <w:t>（第29–30节）主的呼应充满了体恤与即时性：</w:t>
      </w:r>
      <w:r w:rsidRPr="00341D37">
        <w:rPr>
          <w:rFonts w:ascii="KaiTi" w:eastAsia="KaiTi" w:hAnsi="KaiTi" w:hint="eastAsia"/>
          <w:i/>
          <w:iCs/>
          <w:sz w:val="28"/>
          <w:szCs w:val="28"/>
        </w:rPr>
        <w:t>“他就摸他们的眼睛……他们的眼睛就开了。”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当一个人信靠耶稣基督为自己的救主，并承认自己的罪性时，就在那一刻，他属灵的眼睛被开启，他的罪被洗净，他被神称义，并得着了永生。罗马</w:t>
      </w:r>
      <w:r w:rsidRPr="003464AE">
        <w:rPr>
          <w:rFonts w:ascii="KaiTi" w:eastAsia="KaiTi" w:hAnsi="KaiTi" w:hint="eastAsia"/>
          <w:sz w:val="28"/>
          <w:szCs w:val="28"/>
        </w:rPr>
        <w:lastRenderedPageBreak/>
        <w:t>书 五 18告诉我们，我们因信基督而称义。信徒无需靠行善，也不需要满足任何额外的附带条件。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257075" w:rsidRDefault="003464AE" w:rsidP="003464AE">
      <w:pPr>
        <w:jc w:val="both"/>
        <w:rPr>
          <w:rFonts w:ascii="KaiTi" w:eastAsia="KaiTi" w:hAnsi="KaiTi" w:hint="eastAsia"/>
          <w:b/>
          <w:bCs/>
          <w:sz w:val="28"/>
          <w:szCs w:val="28"/>
        </w:rPr>
      </w:pPr>
      <w:r w:rsidRPr="00257075">
        <w:rPr>
          <w:rFonts w:ascii="KaiTi" w:eastAsia="KaiTi" w:hAnsi="KaiTi" w:hint="eastAsia"/>
          <w:b/>
          <w:bCs/>
          <w:sz w:val="28"/>
          <w:szCs w:val="28"/>
        </w:rPr>
        <w:t>只要我们悔改罪恶，接受基督为我们的主和救主，永生就是白白赐下的。以赛亚书 五十五 7–8说：“恶人当离弃自己的道路……归向耶和华。” 救恩在主里面是丰丰盛盛、白白赐下且完全无缺的，绝非建立在人的功德或善行之上，因为我们本就没有任何功德可言。</w:t>
      </w:r>
    </w:p>
    <w:p w:rsidR="003464AE" w:rsidRPr="00257075" w:rsidRDefault="003464AE" w:rsidP="003464AE">
      <w:pPr>
        <w:jc w:val="both"/>
        <w:rPr>
          <w:rFonts w:ascii="KaiTi" w:eastAsia="KaiTi" w:hAnsi="KaiTi"/>
          <w:b/>
          <w:bCs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神赐给这两个瞎子的信心，促使他们信靠基督；借着神奇妙的怜悯与恩典，他们在属灵与肉体上都获得了医治。当我们以真诚与痛悔的心信靠并接受耶稣基督为救主，而非仰赖行为或自我时，就在我们相信的那一刻，我们便蒙了涤净、洁净、洗涤与称义，永生即刻归我们所有。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257075" w:rsidRDefault="003464AE" w:rsidP="003464AE">
      <w:pPr>
        <w:jc w:val="both"/>
        <w:rPr>
          <w:rFonts w:ascii="KaiTi" w:eastAsia="KaiTi" w:hAnsi="KaiTi" w:hint="eastAsia"/>
          <w:b/>
          <w:bCs/>
          <w:sz w:val="32"/>
          <w:szCs w:val="32"/>
        </w:rPr>
      </w:pPr>
      <w:r w:rsidRPr="00257075">
        <w:rPr>
          <w:rFonts w:ascii="KaiTi" w:eastAsia="KaiTi" w:hAnsi="KaiTi" w:hint="eastAsia"/>
          <w:b/>
          <w:bCs/>
          <w:sz w:val="32"/>
          <w:szCs w:val="32"/>
        </w:rPr>
        <w:t>结语</w:t>
      </w:r>
    </w:p>
    <w:p w:rsidR="003464AE" w:rsidRP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257075" w:rsidRDefault="003464AE" w:rsidP="003464AE">
      <w:pPr>
        <w:jc w:val="both"/>
        <w:rPr>
          <w:rFonts w:ascii="KaiTi" w:eastAsia="KaiTi" w:hAnsi="KaiTi" w:hint="eastAsia"/>
          <w:b/>
          <w:bCs/>
          <w:sz w:val="28"/>
          <w:szCs w:val="28"/>
        </w:rPr>
      </w:pPr>
      <w:r w:rsidRPr="00257075">
        <w:rPr>
          <w:rFonts w:ascii="KaiTi" w:eastAsia="KaiTi" w:hAnsi="KaiTi" w:hint="eastAsia"/>
          <w:b/>
          <w:bCs/>
          <w:sz w:val="28"/>
          <w:szCs w:val="28"/>
        </w:rPr>
        <w:t>今天，切莫再活在属灵的瞎眼之中，因为属灵的瞎眼是有医治之道的。</w:t>
      </w:r>
    </w:p>
    <w:p w:rsidR="003464AE" w:rsidRDefault="003464AE" w:rsidP="003464AE">
      <w:pPr>
        <w:jc w:val="both"/>
        <w:rPr>
          <w:rFonts w:ascii="KaiTi" w:eastAsia="KaiTi" w:hAnsi="KaiTi"/>
          <w:b/>
          <w:bCs/>
          <w:sz w:val="28"/>
          <w:szCs w:val="28"/>
        </w:rPr>
      </w:pPr>
      <w:r w:rsidRPr="00257075">
        <w:rPr>
          <w:rFonts w:ascii="KaiTi" w:eastAsia="KaiTi" w:hAnsi="KaiTi" w:hint="eastAsia"/>
          <w:b/>
          <w:bCs/>
          <w:sz w:val="28"/>
          <w:szCs w:val="28"/>
        </w:rPr>
        <w:t>如果你尚未信靠或相信耶稣基督为你个人的主和救主，尚未悔改自己的罪；</w:t>
      </w:r>
      <w:r w:rsidRPr="003464AE">
        <w:rPr>
          <w:rFonts w:ascii="KaiTi" w:eastAsia="KaiTi" w:hAnsi="KaiTi" w:hint="eastAsia"/>
          <w:sz w:val="28"/>
          <w:szCs w:val="28"/>
        </w:rPr>
        <w:t>如果你从未听过或认识何为真正的救恩——在耶稣里面有平安、喜乐、盼望与永生。趁着今日尚有光阴，接受祂吧！祂如今就能像拯救那两个瞎子一样拯救你。</w:t>
      </w:r>
      <w:r w:rsidRPr="00257075">
        <w:rPr>
          <w:rFonts w:ascii="KaiTi" w:eastAsia="KaiTi" w:hAnsi="KaiTi" w:hint="eastAsia"/>
          <w:b/>
          <w:bCs/>
          <w:sz w:val="28"/>
          <w:szCs w:val="28"/>
        </w:rPr>
        <w:t>你是否也愿意对主说：“主耶稣，我相信你是我的神，求你救我脱离属灵的瞎眼”？</w:t>
      </w:r>
    </w:p>
    <w:p w:rsidR="00257075" w:rsidRPr="00257075" w:rsidRDefault="00257075" w:rsidP="003464AE">
      <w:pPr>
        <w:jc w:val="both"/>
        <w:rPr>
          <w:rFonts w:ascii="KaiTi" w:eastAsia="KaiTi" w:hAnsi="KaiTi" w:hint="eastAsia"/>
          <w:sz w:val="28"/>
          <w:szCs w:val="28"/>
        </w:rPr>
      </w:pPr>
    </w:p>
    <w:p w:rsidR="003464AE" w:rsidRPr="003464AE" w:rsidRDefault="003464AE" w:rsidP="003464AE">
      <w:pPr>
        <w:jc w:val="both"/>
        <w:rPr>
          <w:rFonts w:ascii="KaiTi" w:eastAsia="KaiTi" w:hAnsi="KaiTi" w:hint="eastAsia"/>
          <w:sz w:val="28"/>
          <w:szCs w:val="28"/>
        </w:rPr>
      </w:pPr>
      <w:r w:rsidRPr="003464AE">
        <w:rPr>
          <w:rFonts w:ascii="KaiTi" w:eastAsia="KaiTi" w:hAnsi="KaiTi" w:hint="eastAsia"/>
          <w:sz w:val="28"/>
          <w:szCs w:val="28"/>
        </w:rPr>
        <w:t>在神没有难成的事；祂是唯一真正能拯救灵魂的救主。</w:t>
      </w:r>
    </w:p>
    <w:p w:rsidR="003464AE" w:rsidRDefault="003464AE" w:rsidP="003464AE">
      <w:pPr>
        <w:jc w:val="both"/>
        <w:rPr>
          <w:rFonts w:ascii="KaiTi" w:eastAsia="KaiTi" w:hAnsi="KaiTi"/>
          <w:sz w:val="28"/>
          <w:szCs w:val="28"/>
        </w:rPr>
      </w:pPr>
    </w:p>
    <w:p w:rsidR="00257075" w:rsidRPr="003464AE" w:rsidRDefault="00257075" w:rsidP="003464AE">
      <w:pPr>
        <w:jc w:val="both"/>
        <w:rPr>
          <w:rFonts w:ascii="KaiTi" w:eastAsia="KaiTi" w:hAnsi="KaiTi"/>
          <w:sz w:val="28"/>
          <w:szCs w:val="28"/>
        </w:rPr>
      </w:pPr>
    </w:p>
    <w:p w:rsidR="003464AE" w:rsidRPr="00257075" w:rsidRDefault="003464AE" w:rsidP="003464AE">
      <w:pPr>
        <w:jc w:val="both"/>
        <w:rPr>
          <w:rFonts w:ascii="KaiTi" w:eastAsia="KaiTi" w:hAnsi="KaiTi" w:hint="eastAsia"/>
          <w:i/>
          <w:iCs/>
          <w:sz w:val="28"/>
          <w:szCs w:val="28"/>
        </w:rPr>
      </w:pPr>
      <w:r w:rsidRPr="00257075">
        <w:rPr>
          <w:rFonts w:ascii="KaiTi" w:eastAsia="KaiTi" w:hAnsi="KaiTi" w:hint="eastAsia"/>
          <w:i/>
          <w:iCs/>
          <w:sz w:val="28"/>
          <w:szCs w:val="28"/>
        </w:rPr>
        <w:t>孙友强牧师</w:t>
      </w:r>
    </w:p>
    <w:p w:rsidR="003464AE" w:rsidRPr="00257075" w:rsidRDefault="003464AE" w:rsidP="003464AE">
      <w:pPr>
        <w:jc w:val="both"/>
        <w:rPr>
          <w:rFonts w:ascii="KaiTi" w:eastAsia="KaiTi" w:hAnsi="KaiTi"/>
          <w:i/>
          <w:iCs/>
          <w:sz w:val="28"/>
          <w:szCs w:val="28"/>
        </w:rPr>
      </w:pPr>
    </w:p>
    <w:p w:rsidR="0084308E" w:rsidRPr="00257075" w:rsidRDefault="003464AE" w:rsidP="003464AE">
      <w:pPr>
        <w:jc w:val="both"/>
        <w:rPr>
          <w:rFonts w:ascii="KaiTi" w:eastAsia="KaiTi" w:hAnsi="KaiTi"/>
          <w:i/>
          <w:iCs/>
          <w:sz w:val="28"/>
          <w:szCs w:val="28"/>
        </w:rPr>
      </w:pPr>
      <w:r w:rsidRPr="00257075">
        <w:rPr>
          <w:rFonts w:ascii="KaiTi" w:eastAsia="KaiTi" w:hAnsi="KaiTi" w:hint="eastAsia"/>
          <w:i/>
          <w:iCs/>
          <w:sz w:val="28"/>
          <w:szCs w:val="28"/>
        </w:rPr>
        <w:t>权望堂笃信圣经长老会</w:t>
      </w:r>
    </w:p>
    <w:sectPr w:rsidR="0084308E" w:rsidRPr="00257075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F76F4" w:rsidRDefault="003F76F4" w:rsidP="003464AE">
      <w:r>
        <w:separator/>
      </w:r>
    </w:p>
  </w:endnote>
  <w:endnote w:type="continuationSeparator" w:id="0">
    <w:p w:rsidR="003F76F4" w:rsidRDefault="003F76F4" w:rsidP="00346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03146616"/>
      <w:docPartObj>
        <w:docPartGallery w:val="Page Numbers (Bottom of Page)"/>
        <w:docPartUnique/>
      </w:docPartObj>
    </w:sdtPr>
    <w:sdtContent>
      <w:p w:rsidR="003464AE" w:rsidRDefault="003464AE" w:rsidP="00C7204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464AE" w:rsidRDefault="003464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00565673"/>
      <w:docPartObj>
        <w:docPartGallery w:val="Page Numbers (Bottom of Page)"/>
        <w:docPartUnique/>
      </w:docPartObj>
    </w:sdtPr>
    <w:sdtContent>
      <w:p w:rsidR="003464AE" w:rsidRDefault="003464AE" w:rsidP="00C7204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3464AE" w:rsidRDefault="00346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F76F4" w:rsidRDefault="003F76F4" w:rsidP="003464AE">
      <w:r>
        <w:separator/>
      </w:r>
    </w:p>
  </w:footnote>
  <w:footnote w:type="continuationSeparator" w:id="0">
    <w:p w:rsidR="003F76F4" w:rsidRDefault="003F76F4" w:rsidP="00346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8E"/>
    <w:rsid w:val="00171CEE"/>
    <w:rsid w:val="00257075"/>
    <w:rsid w:val="00341D37"/>
    <w:rsid w:val="003464AE"/>
    <w:rsid w:val="003F76F4"/>
    <w:rsid w:val="007A7CD7"/>
    <w:rsid w:val="0084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281ED0"/>
  <w15:chartTrackingRefBased/>
  <w15:docId w15:val="{6A8DCEB1-E955-864F-91C6-F2ED2CD0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464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4AE"/>
  </w:style>
  <w:style w:type="character" w:styleId="PageNumber">
    <w:name w:val="page number"/>
    <w:basedOn w:val="DefaultParagraphFont"/>
    <w:uiPriority w:val="99"/>
    <w:semiHidden/>
    <w:unhideWhenUsed/>
    <w:rsid w:val="00346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2026-09-27T08:46:00Z</dcterms:created>
  <dcterms:modified xsi:type="dcterms:W3CDTF">2026-09-27T08:46:00Z</dcterms:modified>
</cp:coreProperties>
</file>