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2C4" w:rsidRPr="002602C4" w:rsidRDefault="002602C4" w:rsidP="002602C4">
      <w:pPr>
        <w:spacing w:after="1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jc w:val="center"/>
        <w:outlineLvl w:val="0"/>
        <w:rPr>
          <w:rFonts w:ascii="KaiTi" w:eastAsia="KaiTi" w:hAnsi="KaiTi" w:cs="Arial"/>
          <w:b/>
          <w:bCs/>
          <w:color w:val="1F1F1F"/>
          <w:kern w:val="36"/>
          <w:sz w:val="36"/>
          <w:szCs w:val="36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36"/>
          <w:sz w:val="36"/>
          <w:szCs w:val="36"/>
          <w14:ligatures w14:val="none"/>
        </w:rPr>
        <w:t>以圣经视角应对当今文化处</w:t>
      </w:r>
      <w:r w:rsidRPr="002602C4">
        <w:rPr>
          <w:rFonts w:ascii="KaiTi" w:eastAsia="KaiTi" w:hAnsi="KaiTi" w:cs="Microsoft YaHei"/>
          <w:b/>
          <w:bCs/>
          <w:color w:val="1F1F1F"/>
          <w:kern w:val="36"/>
          <w:sz w:val="36"/>
          <w:szCs w:val="36"/>
          <w14:ligatures w14:val="none"/>
        </w:rPr>
        <w:t>境</w:t>
      </w:r>
    </w:p>
    <w:p w:rsidR="002602C4" w:rsidRDefault="002602C4" w:rsidP="002602C4">
      <w:pPr>
        <w:jc w:val="center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—— Justin Lee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给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TLS Academy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学生的灵修信息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</w:t>
      </w:r>
    </w:p>
    <w:p w:rsidR="002602C4" w:rsidRPr="002602C4" w:rsidRDefault="002602C4" w:rsidP="002602C4">
      <w:pPr>
        <w:jc w:val="center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一、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必须直面的现实：文化并非中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立</w:t>
      </w:r>
    </w:p>
    <w:p w:rsidR="002602C4" w:rsidRPr="002602C4" w:rsidRDefault="002602C4" w:rsidP="002602C4">
      <w:pPr>
        <w:numPr>
          <w:ilvl w:val="0"/>
          <w:numId w:val="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文化绝非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“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徒然存在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：它正潜移默化地重塑你的思想、言谈与生活范式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耳濡目染定终身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：你所频频注视、侧耳倾听并随从的事物，终将定义你的本质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非此即彼的选择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：若不全然清醒地追随上帝，便会在此消彼长中顺服世界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你们要谨慎，恐怕有人用他的理学和虚空的妄言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把你们掳去。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（歌罗西书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2:8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核心真理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Default="002602C4" w:rsidP="002602C4">
      <w:pPr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你时刻处于被塑造的过程中。问题的关键在于：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谁是那双塑造你的手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02C4" w:rsidRPr="002602C4" w:rsidRDefault="002602C4" w:rsidP="002602C4">
      <w:pPr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二、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上帝的告诫历久弥新：切莫趋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同</w:t>
      </w:r>
    </w:p>
    <w:p w:rsidR="002602C4" w:rsidRPr="002602C4" w:rsidRDefault="002602C4" w:rsidP="002602C4">
      <w:pPr>
        <w:numPr>
          <w:ilvl w:val="0"/>
          <w:numId w:val="2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前车之鉴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：上帝曾严厉警戒以色列人，万不可效法周遭列国的行径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2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根源所在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：这并非种族或文化之争，而是关乎属灵的沦丧与偶像的崇拜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2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渐进的背离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：当以色列将神置之脑后，他们便在不觉间变质，最终沦为他们曾被警戒要远离的那类人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因为他必使你儿子转离不跟从我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（申命记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7:4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核心真理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你今日容让进入生命的事物，正定格着你明日的模样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三、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“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泯然众人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的危机：同化的潜滋暗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长</w:t>
      </w:r>
    </w:p>
    <w:p w:rsidR="002602C4" w:rsidRPr="002602C4" w:rsidRDefault="002602C4" w:rsidP="002602C4">
      <w:pPr>
        <w:numPr>
          <w:ilvl w:val="0"/>
          <w:numId w:val="3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灵魂的趋向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：信仰并非顺水推舟。若不奋力向神，灵魂必会随波逐流而漂离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3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无声的侵蚀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：同化总是在静默中发生，细微至极，悄然无息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3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世界的策略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：世界无需你公然弃绝神，它只需引诱你渐渐淡忘神与祂的话语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不要效法这个世界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（罗马书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12:2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）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>——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务要分别为圣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核心真理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你要么为基督挺身而立，要么被堕落文化同化吞噬，其间绝无中立之地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四、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同行者的份量：关系重塑身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份</w:t>
      </w:r>
    </w:p>
    <w:p w:rsidR="002602C4" w:rsidRPr="002602C4" w:rsidRDefault="002602C4" w:rsidP="002602C4">
      <w:pPr>
        <w:numPr>
          <w:ilvl w:val="0"/>
          <w:numId w:val="4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近朱者赤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：你的良朋益友、外界影响与群体盟约，无一不在塑造你的价值尺度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4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生命的回声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：你环绕怎样的环境，便会映照出怎样的生命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4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伪装的危险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：属灵的妥协往往披着温和的外衣，但这掩盖不了其致命的本质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义和不义有什么相交呢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？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（哥林多后书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6:14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核心真理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今日与谁同行，决定了你明日立于何地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五、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偶像的幻化形式：力量从未减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损</w:t>
      </w:r>
    </w:p>
    <w:p w:rsidR="002602C4" w:rsidRPr="002602C4" w:rsidRDefault="002602C4" w:rsidP="002602C4">
      <w:pPr>
        <w:numPr>
          <w:ilvl w:val="0"/>
          <w:numId w:val="5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隐形的羁绊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：现今的偶像往往藏于无形，如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：</w:t>
      </w:r>
    </w:p>
    <w:p w:rsidR="002602C4" w:rsidRPr="002602C4" w:rsidRDefault="002602C4" w:rsidP="002602C4">
      <w:pPr>
        <w:numPr>
          <w:ilvl w:val="1"/>
          <w:numId w:val="5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他人的认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可</w:t>
      </w:r>
    </w:p>
    <w:p w:rsidR="002602C4" w:rsidRPr="002602C4" w:rsidRDefault="002602C4" w:rsidP="002602C4">
      <w:pPr>
        <w:numPr>
          <w:ilvl w:val="1"/>
          <w:numId w:val="5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社媒的虚荣与自我中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心</w:t>
      </w:r>
    </w:p>
    <w:p w:rsidR="002602C4" w:rsidRPr="002602C4" w:rsidRDefault="002602C4" w:rsidP="002602C4">
      <w:pPr>
        <w:numPr>
          <w:ilvl w:val="1"/>
          <w:numId w:val="5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世俗的成功、享乐与名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望</w:t>
      </w:r>
    </w:p>
    <w:p w:rsidR="002602C4" w:rsidRPr="002602C4" w:rsidRDefault="002602C4" w:rsidP="002602C4">
      <w:pPr>
        <w:numPr>
          <w:ilvl w:val="0"/>
          <w:numId w:val="5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偶像的界定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：凡是篡夺了神在你生命中中心地位的事物，皆为偶像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小子们哪，你们要自守，远避偶像。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（约翰一书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5:21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核心真理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若基督未能在你心中居首位，则必有他物已然僭越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六、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真实的身份属性：你本不属于这世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界</w:t>
      </w:r>
    </w:p>
    <w:p w:rsidR="002602C4" w:rsidRPr="002602C4" w:rsidRDefault="002602C4" w:rsidP="002602C4">
      <w:pPr>
        <w:numPr>
          <w:ilvl w:val="0"/>
          <w:numId w:val="6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定义的源头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：你的身份不应由潮流、同侪或世态来定义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6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所属的改变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：你既然属神，生命轨迹自当与众不同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6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受召的姿态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：你蒙召是要在乱世中卓尔不群，而非在潮流中随波逐流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你们是客旅，是寄居的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要禁戒肉体的私欲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（彼得前书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2:11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核心真理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你来到世间，并非为了博取世界的接纳，而是为了作基督的使者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七、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无可回避的抉择：你必须选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边</w:t>
      </w:r>
    </w:p>
    <w:p w:rsidR="002602C4" w:rsidRPr="002602C4" w:rsidRDefault="002602C4" w:rsidP="002602C4">
      <w:pPr>
        <w:numPr>
          <w:ilvl w:val="0"/>
          <w:numId w:val="7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单选的忠诚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：神与世俗文化不可兼得，你必须作出断然的选择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7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不选的真相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：拒绝选择神，其本质已是背离神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7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拖延的代价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：每一日的迁延，都是在拉开你与神之间的鸿沟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今日就可以选择所要事奉的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……”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（约书亚记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24:15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D72900" w:rsidP="002602C4">
      <w:pPr>
        <w:spacing w:after="1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D72900">
        <w:rPr>
          <w:rFonts w:ascii="KaiTi" w:eastAsia="KaiTi" w:hAnsi="KaiTi" w:cs="Arial"/>
          <w:noProof/>
          <w:color w:val="1F1F1F"/>
          <w:kern w:val="0"/>
          <w:sz w:val="28"/>
          <w:szCs w:val="28"/>
        </w:rPr>
        <w:pict>
          <v:rect id="_x0000_i1026" alt="" style="width:451.3pt;height:.05pt;mso-width-percent:0;mso-height-percent:0;mso-width-percent:0;mso-height-percent:0" o:hralign="center" o:hrstd="t" o:hrnoshade="t" o:hr="t" fillcolor="gray" stroked="f"/>
        </w:pict>
      </w: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最后的反思（直抵内心，不留于脑海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静默自省，诚实面对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Pr="002602C4" w:rsidRDefault="002602C4" w:rsidP="002602C4">
      <w:pPr>
        <w:numPr>
          <w:ilvl w:val="0"/>
          <w:numId w:val="8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此时此刻，是什么比神的话语更能左右你的思想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0"/>
          <w:numId w:val="8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你在哪些自以为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无伤大雅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的事上，已经向世界妥协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0"/>
          <w:numId w:val="8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若生命沿此轨迹前行，五年后的你会置身何处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最后的劝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勉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也许你正觉得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：</w:t>
      </w:r>
    </w:p>
    <w:p w:rsidR="002602C4" w:rsidRPr="002602C4" w:rsidRDefault="002602C4" w:rsidP="002602C4">
      <w:pPr>
        <w:numPr>
          <w:ilvl w:val="0"/>
          <w:numId w:val="9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未来尚远，余地尚丰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9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委身之事，来日方长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9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改变之需，并未迫在眉睫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但圣经如是警示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：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看哪，现在正是悦纳的时候；现在正是拯救的日子。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（哥林多后书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6:2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铭刻于心的终极真理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Pr="002602C4" w:rsidRDefault="002602C4" w:rsidP="002602C4">
      <w:pPr>
        <w:numPr>
          <w:ilvl w:val="0"/>
          <w:numId w:val="10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今日的方向决定明天的终点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10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今日微小的妥协，必成将来深重的遗憾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2602C4" w:rsidRPr="007A41AA" w:rsidRDefault="002602C4" w:rsidP="002602C4">
      <w:pPr>
        <w:numPr>
          <w:ilvl w:val="0"/>
          <w:numId w:val="10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选择上帝的时刻，不在以后，就在当下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7A41AA" w:rsidRPr="002602C4" w:rsidRDefault="007A41AA" w:rsidP="007A41AA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D72900" w:rsidP="002602C4">
      <w:pPr>
        <w:spacing w:after="1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D72900">
        <w:rPr>
          <w:rFonts w:ascii="KaiTi" w:eastAsia="KaiTi" w:hAnsi="KaiTi" w:cs="Arial"/>
          <w:noProof/>
          <w:color w:val="1F1F1F"/>
          <w:kern w:val="0"/>
          <w:sz w:val="28"/>
          <w:szCs w:val="28"/>
        </w:rPr>
        <w:pict>
          <v:rect id="_x0000_i1025" alt="" style="width:451.3pt;height:.05pt;mso-width-percent:0;mso-height-percent:0;mso-width-percent:0;mso-height-percent:0" o:hralign="center" o:hrstd="t" o:hrnoshade="t" o:hr="t" fillcolor="gray" stroked="f"/>
        </w:pict>
      </w:r>
    </w:p>
    <w:p w:rsidR="00262BCF" w:rsidRDefault="00262BCF" w:rsidP="007A41AA">
      <w:pPr>
        <w:spacing w:after="120"/>
        <w:jc w:val="center"/>
        <w:outlineLvl w:val="2"/>
        <w:rPr>
          <w:rFonts w:ascii="KaiTi" w:eastAsia="KaiTi" w:hAnsi="KaiTi" w:cs="Microsoft YaHei"/>
          <w:b/>
          <w:bCs/>
          <w:color w:val="1F1F1F"/>
          <w:kern w:val="0"/>
          <w:sz w:val="36"/>
          <w:szCs w:val="36"/>
          <w14:ligatures w14:val="none"/>
        </w:rPr>
      </w:pPr>
    </w:p>
    <w:p w:rsidR="00262BCF" w:rsidRDefault="00262BCF" w:rsidP="007A41AA">
      <w:pPr>
        <w:spacing w:after="120"/>
        <w:jc w:val="center"/>
        <w:outlineLvl w:val="2"/>
        <w:rPr>
          <w:rFonts w:ascii="KaiTi" w:eastAsia="KaiTi" w:hAnsi="KaiTi" w:cs="Microsoft YaHei"/>
          <w:b/>
          <w:bCs/>
          <w:color w:val="1F1F1F"/>
          <w:kern w:val="0"/>
          <w:sz w:val="36"/>
          <w:szCs w:val="36"/>
          <w14:ligatures w14:val="none"/>
        </w:rPr>
      </w:pPr>
    </w:p>
    <w:p w:rsidR="002602C4" w:rsidRPr="002602C4" w:rsidRDefault="002602C4" w:rsidP="007A41AA">
      <w:pPr>
        <w:spacing w:after="120"/>
        <w:jc w:val="center"/>
        <w:outlineLvl w:val="2"/>
        <w:rPr>
          <w:rFonts w:ascii="KaiTi" w:eastAsia="KaiTi" w:hAnsi="KaiTi" w:cs="Arial"/>
          <w:b/>
          <w:bCs/>
          <w:color w:val="1F1F1F"/>
          <w:kern w:val="0"/>
          <w:sz w:val="36"/>
          <w:szCs w:val="36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36"/>
          <w:szCs w:val="36"/>
          <w14:ligatures w14:val="none"/>
        </w:rPr>
        <w:lastRenderedPageBreak/>
        <w:t>值得深思的问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36"/>
          <w:szCs w:val="36"/>
          <w14:ligatures w14:val="none"/>
        </w:rPr>
        <w:t>题</w:t>
      </w:r>
    </w:p>
    <w:p w:rsidR="002602C4" w:rsidRPr="00262BCF" w:rsidRDefault="002602C4" w:rsidP="002602C4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觉察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何物在塑造你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2BCF">
        <w:rPr>
          <w:rFonts w:ascii="KaiTi" w:eastAsia="KaiTi" w:hAnsi="KaiTi"/>
          <w:i/>
          <w:iCs/>
          <w:sz w:val="28"/>
          <w:szCs w:val="28"/>
        </w:rPr>
        <w:t>“你们要谨慎，恐怕有人把你们掳去…”</w:t>
      </w:r>
      <w:r w:rsidRPr="00262BCF">
        <w:rPr>
          <w:rFonts w:ascii="KaiTi" w:eastAsia="KaiTi" w:hAnsi="KaiTi"/>
          <w:sz w:val="28"/>
          <w:szCs w:val="28"/>
        </w:rPr>
        <w:t xml:space="preserve"> </w:t>
      </w:r>
      <w:r w:rsidRPr="00262BCF">
        <w:rPr>
          <w:rFonts w:ascii="KaiTi" w:eastAsia="KaiTi" w:hAnsi="KaiTi"/>
          <w:sz w:val="28"/>
          <w:szCs w:val="28"/>
        </w:rPr>
        <w:t>（歌罗西书 2:8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是神的话语还是世俗文化更深地刻划你的思维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那些你每日流连、追随与倾听的事物，正如何重塑你的灵魂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你是在主动拣选生命，还是在被动吸纳糟粕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2BCF" w:rsidRDefault="002602C4" w:rsidP="002602C4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分辨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你是否在漂流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2BCF">
        <w:rPr>
          <w:rFonts w:ascii="KaiTi" w:eastAsia="KaiTi" w:hAnsi="KaiTi"/>
          <w:i/>
          <w:iCs/>
          <w:sz w:val="28"/>
          <w:szCs w:val="28"/>
        </w:rPr>
        <w:t>“不要效法这个世界…”</w:t>
      </w:r>
      <w:r w:rsidRPr="00262BCF">
        <w:rPr>
          <w:rFonts w:ascii="KaiTi" w:eastAsia="KaiTi" w:hAnsi="KaiTi"/>
          <w:sz w:val="28"/>
          <w:szCs w:val="28"/>
        </w:rPr>
        <w:t>（罗马书 12:2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你在哪些方面正不自觉地与世界同质化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曾让你良心不安的过犯，如今是否已变得习以为常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你是否正在悄然离神而去，尽管尚未公然背叛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2BCF" w:rsidRDefault="002602C4" w:rsidP="002602C4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影响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谁与你同行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2BCF">
        <w:rPr>
          <w:rFonts w:ascii="KaiTi" w:eastAsia="KaiTi" w:hAnsi="KaiTi"/>
          <w:i/>
          <w:iCs/>
          <w:sz w:val="28"/>
          <w:szCs w:val="28"/>
        </w:rPr>
        <w:t>“义和不义有什么相交呢…？”</w:t>
      </w:r>
      <w:r w:rsidRPr="00262BCF">
        <w:rPr>
          <w:rFonts w:ascii="KaiTi" w:eastAsia="KaiTi" w:hAnsi="KaiTi"/>
          <w:sz w:val="28"/>
          <w:szCs w:val="28"/>
        </w:rPr>
        <w:t>（哥林多后书 6:14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你最亲近的圈子，是在坚固你的信心，还是在销蚀你的热忱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谁的言论在你生命中占据了最高的分贝？这是否合理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若旁人观察你的交友，他们会从你的伙伴身上看到怎样的价值观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2BCF" w:rsidRPr="00262BCF" w:rsidRDefault="002602C4" w:rsidP="00262BCF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偶像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何物占据你的心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  <w:r w:rsidR="00262BCF" w:rsidRPr="00262BCF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(</w:t>
      </w:r>
      <w:r w:rsidR="00262BCF" w:rsidRPr="00262BCF">
        <w:rPr>
          <w:rFonts w:ascii="KaiTi" w:eastAsia="KaiTi" w:hAnsi="KaiTi" w:cs="SimSun" w:hint="eastAsia"/>
          <w:sz w:val="28"/>
          <w:szCs w:val="28"/>
        </w:rPr>
        <w:t>箴言</w:t>
      </w:r>
      <w:r w:rsidR="00262BCF" w:rsidRPr="00262BCF">
        <w:rPr>
          <w:rFonts w:ascii="KaiTi" w:eastAsia="KaiTi" w:hAnsi="KaiTi"/>
          <w:sz w:val="28"/>
          <w:szCs w:val="28"/>
        </w:rPr>
        <w:t xml:space="preserve"> 4:23</w:t>
      </w:r>
      <w:r w:rsidR="00262BCF"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2BCF">
        <w:rPr>
          <w:rFonts w:ascii="KaiTi" w:eastAsia="KaiTi" w:hAnsi="KaiTi"/>
          <w:i/>
          <w:iCs/>
          <w:sz w:val="28"/>
          <w:szCs w:val="28"/>
        </w:rPr>
        <w:t>“</w:t>
      </w:r>
      <w:r w:rsidRPr="00262BCF">
        <w:rPr>
          <w:rFonts w:ascii="KaiTi" w:eastAsia="KaiTi" w:hAnsi="KaiTi" w:cs="SimSun" w:hint="eastAsia"/>
          <w:i/>
          <w:iCs/>
          <w:sz w:val="28"/>
          <w:szCs w:val="28"/>
        </w:rPr>
        <w:t>你们要自守，远避偶像。</w:t>
      </w:r>
      <w:r w:rsidRPr="00262BCF">
        <w:rPr>
          <w:rFonts w:ascii="KaiTi" w:eastAsia="KaiTi" w:hAnsi="KaiTi"/>
          <w:i/>
          <w:iCs/>
          <w:sz w:val="28"/>
          <w:szCs w:val="28"/>
        </w:rPr>
        <w:t>”</w:t>
      </w:r>
      <w:r w:rsidRPr="00262BCF">
        <w:rPr>
          <w:rFonts w:ascii="KaiTi" w:eastAsia="KaiTi" w:hAnsi="KaiTi" w:cs="SimSun" w:hint="eastAsia"/>
          <w:sz w:val="28"/>
          <w:szCs w:val="28"/>
        </w:rPr>
        <w:t>（约翰一书</w:t>
      </w:r>
      <w:r w:rsidRPr="00262BCF">
        <w:rPr>
          <w:rFonts w:ascii="KaiTi" w:eastAsia="KaiTi" w:hAnsi="KaiTi"/>
          <w:sz w:val="28"/>
          <w:szCs w:val="28"/>
        </w:rPr>
        <w:t xml:space="preserve"> 5:21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在独处的幽静中，你的思绪常流向何方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你内心最深处对失去什么怀有莫大的恐惧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是什么在提供着本该由神给予的身份感、价值感或快乐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2BCF" w:rsidRDefault="002602C4" w:rsidP="002602C4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身份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你属于谁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2BCF">
        <w:rPr>
          <w:rFonts w:ascii="KaiTi" w:eastAsia="KaiTi" w:hAnsi="KaiTi"/>
          <w:i/>
          <w:iCs/>
          <w:sz w:val="28"/>
          <w:szCs w:val="28"/>
        </w:rPr>
        <w:t>“你们是客旅，是寄居的…”</w:t>
      </w:r>
      <w:r w:rsidRPr="00262BCF">
        <w:rPr>
          <w:rFonts w:ascii="KaiTi" w:eastAsia="KaiTi" w:hAnsi="KaiTi"/>
          <w:sz w:val="28"/>
          <w:szCs w:val="28"/>
        </w:rPr>
        <w:t>（彼得前书 2:11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你是在竭力融入世俗，还是在为基督屹立不倒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你周围的人是否清晰觉察到你是一个基督的跟随者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若生命被细致审视，它是否折射出神的圣洁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2BCF" w:rsidRDefault="002602C4" w:rsidP="002602C4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紧迫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你在拖延什么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</w:pPr>
      <w:r w:rsidRPr="00262BCF">
        <w:rPr>
          <w:rFonts w:ascii="KaiTi" w:eastAsia="KaiTi" w:hAnsi="KaiTi"/>
          <w:i/>
          <w:iCs/>
          <w:sz w:val="28"/>
          <w:szCs w:val="28"/>
        </w:rPr>
        <w:t>“现在正是悦纳的时候…”</w:t>
      </w:r>
      <w:r w:rsidRPr="00262BCF">
        <w:rPr>
          <w:rFonts w:ascii="KaiTi" w:eastAsia="KaiTi" w:hAnsi="KaiTi"/>
          <w:sz w:val="28"/>
          <w:szCs w:val="28"/>
        </w:rPr>
        <w:t>（哥林多后书 6:2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那些你明知需要改变的事项，为何迟迟不肯动工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lastRenderedPageBreak/>
        <w:t>你的等待是为了安逸、出于惧怕，还是源于冷漠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若生活依然如故，五年后的你将面临怎样的光景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2BCF" w:rsidRDefault="002602C4" w:rsidP="002602C4">
      <w:pPr>
        <w:numPr>
          <w:ilvl w:val="0"/>
          <w:numId w:val="11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决定</w:t>
      </w:r>
      <w:r w:rsidRPr="002602C4">
        <w:rPr>
          <w:rFonts w:ascii="KaiTi" w:eastAsia="KaiTi" w:hAnsi="KaiTi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—— 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你要事奉谁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？</w:t>
      </w:r>
    </w:p>
    <w:p w:rsidR="00262BCF" w:rsidRPr="002602C4" w:rsidRDefault="00262BCF" w:rsidP="00262BCF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2BCF">
        <w:rPr>
          <w:i/>
          <w:iCs/>
        </w:rPr>
        <w:t>“</w:t>
      </w:r>
      <w:r w:rsidRPr="00262BCF">
        <w:rPr>
          <w:rFonts w:ascii="KaiTi" w:eastAsia="KaiTi" w:hAnsi="KaiTi"/>
          <w:i/>
          <w:iCs/>
          <w:sz w:val="28"/>
          <w:szCs w:val="28"/>
        </w:rPr>
        <w:t>今日就可以选择所要事奉的…”</w:t>
      </w:r>
      <w:r w:rsidRPr="00262BCF">
        <w:rPr>
          <w:rFonts w:ascii="KaiTi" w:eastAsia="KaiTi" w:hAnsi="KaiTi"/>
          <w:sz w:val="28"/>
          <w:szCs w:val="28"/>
        </w:rPr>
        <w:t>（约书亚记 24:15</w:t>
      </w:r>
      <w:r w:rsidRPr="00262BCF">
        <w:rPr>
          <w:rFonts w:ascii="KaiTi" w:eastAsia="KaiTi" w:hAnsi="KaiTi" w:cs="SimSun" w:hint="eastAsia"/>
          <w:sz w:val="28"/>
          <w:szCs w:val="28"/>
        </w:rPr>
        <w:t>）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你如今真正为谁而活？神、自己，还是他人的眼光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全然跟随主所需付上的代价，你是否已准备好一并承担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numPr>
          <w:ilvl w:val="1"/>
          <w:numId w:val="11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若必须立刻作出抉择，你当下的答案会是什么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32"/>
          <w:szCs w:val="32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32"/>
          <w:szCs w:val="32"/>
          <w14:ligatures w14:val="none"/>
        </w:rPr>
        <w:t>最终的心灵叩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32"/>
          <w:szCs w:val="32"/>
          <w14:ligatures w14:val="none"/>
        </w:rPr>
        <w:t>问</w:t>
      </w: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若今日基督审视你的生命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>——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不是听你的言词，而是看你的行迹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>——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祂所见的是全然的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降服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>……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还是不断的</w:t>
      </w: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妥协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？</w:t>
      </w:r>
    </w:p>
    <w:p w:rsidR="002602C4" w:rsidRPr="002602C4" w:rsidRDefault="002602C4" w:rsidP="002602C4">
      <w:pPr>
        <w:spacing w:after="120"/>
        <w:outlineLvl w:val="2"/>
        <w:rPr>
          <w:rFonts w:ascii="KaiTi" w:eastAsia="KaiTi" w:hAnsi="KaiTi" w:cs="Arial"/>
          <w:b/>
          <w:bCs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14:ligatures w14:val="none"/>
        </w:rPr>
        <w:t>结束的提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14:ligatures w14:val="none"/>
        </w:rPr>
        <w:t>醒</w:t>
      </w:r>
    </w:p>
    <w:p w:rsidR="002602C4" w:rsidRPr="002602C4" w:rsidRDefault="002602C4" w:rsidP="002602C4">
      <w:pPr>
        <w:numPr>
          <w:ilvl w:val="0"/>
          <w:numId w:val="12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你并不太年轻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，</w:t>
      </w:r>
    </w:p>
    <w:p w:rsidR="002602C4" w:rsidRPr="002602C4" w:rsidRDefault="002602C4" w:rsidP="002602C4">
      <w:pPr>
        <w:numPr>
          <w:ilvl w:val="0"/>
          <w:numId w:val="12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起步改变并不太早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，</w:t>
      </w:r>
    </w:p>
    <w:p w:rsidR="002602C4" w:rsidRPr="002602C4" w:rsidRDefault="002602C4" w:rsidP="002602C4">
      <w:pPr>
        <w:numPr>
          <w:ilvl w:val="0"/>
          <w:numId w:val="12"/>
        </w:numPr>
        <w:spacing w:after="165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你离家也并不太远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。</w:t>
      </w:r>
    </w:p>
    <w:p w:rsidR="002602C4" w:rsidRPr="002602C4" w:rsidRDefault="002602C4" w:rsidP="002602C4">
      <w:pPr>
        <w:ind w:left="720"/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但你无法保证，自己一定还有明天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2602C4" w:rsidRDefault="002602C4" w:rsidP="002602C4">
      <w:pPr>
        <w:spacing w:after="165"/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“</w:t>
      </w:r>
      <w:r w:rsidRPr="002602C4">
        <w:rPr>
          <w:rFonts w:ascii="KaiTi" w:eastAsia="KaiTi" w:hAnsi="KaiTi" w:cs="Microsoft YaHei" w:hint="eastAsia"/>
          <w:i/>
          <w:iCs/>
          <w:color w:val="1F1F1F"/>
          <w:kern w:val="0"/>
          <w:sz w:val="28"/>
          <w:szCs w:val="28"/>
          <w14:ligatures w14:val="none"/>
        </w:rPr>
        <w:t>求你指教我们怎样数算自己的日子，好叫我们得着智慧的心。</w:t>
      </w:r>
      <w:r w:rsidRPr="002602C4">
        <w:rPr>
          <w:rFonts w:ascii="KaiTi" w:eastAsia="KaiTi" w:hAnsi="KaiTi" w:cs="Arial"/>
          <w:i/>
          <w:iCs/>
          <w:color w:val="1F1F1F"/>
          <w:kern w:val="0"/>
          <w:sz w:val="28"/>
          <w:szCs w:val="28"/>
          <w14:ligatures w14:val="none"/>
        </w:rPr>
        <w:t>”</w:t>
      </w:r>
      <w:r w:rsidRPr="002602C4">
        <w:rPr>
          <w:rFonts w:ascii="KaiTi" w:eastAsia="KaiTi" w:hAnsi="KaiTi" w:cs="Microsoft YaHei" w:hint="eastAsia"/>
          <w:color w:val="1F1F1F"/>
          <w:kern w:val="0"/>
          <w:sz w:val="28"/>
          <w:szCs w:val="28"/>
          <w14:ligatures w14:val="none"/>
        </w:rPr>
        <w:t>（诗篇</w:t>
      </w:r>
      <w:r w:rsidRPr="002602C4"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  <w:t xml:space="preserve"> 90:12</w:t>
      </w:r>
      <w:r w:rsidRPr="002602C4">
        <w:rPr>
          <w:rFonts w:ascii="KaiTi" w:eastAsia="KaiTi" w:hAnsi="KaiTi" w:cs="Microsoft YaHei"/>
          <w:color w:val="1F1F1F"/>
          <w:kern w:val="0"/>
          <w:sz w:val="28"/>
          <w:szCs w:val="28"/>
          <w14:ligatures w14:val="none"/>
        </w:rPr>
        <w:t>）</w:t>
      </w:r>
    </w:p>
    <w:p w:rsidR="002602C4" w:rsidRPr="002602C4" w:rsidRDefault="002602C4" w:rsidP="002602C4">
      <w:pPr>
        <w:spacing w:after="165"/>
        <w:rPr>
          <w:rFonts w:ascii="KaiTi" w:eastAsia="KaiTi" w:hAnsi="KaiTi" w:cs="Arial" w:hint="eastAsia"/>
          <w:color w:val="1F1F1F"/>
          <w:kern w:val="0"/>
          <w:sz w:val="28"/>
          <w:szCs w:val="28"/>
          <w14:ligatures w14:val="none"/>
        </w:rPr>
      </w:pPr>
    </w:p>
    <w:p w:rsidR="002602C4" w:rsidRPr="002602C4" w:rsidRDefault="002602C4" w:rsidP="002602C4">
      <w:p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请将这些话带进你的生命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：</w:t>
      </w:r>
    </w:p>
    <w:p w:rsidR="002602C4" w:rsidRPr="002602C4" w:rsidRDefault="002602C4" w:rsidP="002602C4">
      <w:pPr>
        <w:numPr>
          <w:ilvl w:val="0"/>
          <w:numId w:val="13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今日的抉择，定格明天的你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13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今日的漠视，终将赔上沉重代价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2602C4" w:rsidRPr="002602C4" w:rsidRDefault="002602C4" w:rsidP="002602C4">
      <w:pPr>
        <w:numPr>
          <w:ilvl w:val="0"/>
          <w:numId w:val="13"/>
        </w:numPr>
        <w:rPr>
          <w:rFonts w:ascii="KaiTi" w:eastAsia="KaiTi" w:hAnsi="KaiTi" w:cs="Arial"/>
          <w:color w:val="1F1F1F"/>
          <w:kern w:val="0"/>
          <w:sz w:val="28"/>
          <w:szCs w:val="28"/>
          <w14:ligatures w14:val="none"/>
        </w:rPr>
      </w:pPr>
      <w:r w:rsidRPr="002602C4">
        <w:rPr>
          <w:rFonts w:ascii="KaiTi" w:eastAsia="KaiTi" w:hAnsi="KaiTi" w:cs="Microsoft YaHei" w:hint="eastAsia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今日的向神降服，乃是得着永恒救恩</w:t>
      </w:r>
      <w:r w:rsidRPr="002602C4">
        <w:rPr>
          <w:rFonts w:ascii="KaiTi" w:eastAsia="KaiTi" w:hAnsi="KaiTi" w:cs="Microsoft YaHei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。</w:t>
      </w:r>
    </w:p>
    <w:p w:rsidR="00587244" w:rsidRPr="002602C4" w:rsidRDefault="00587244" w:rsidP="002602C4"/>
    <w:sectPr w:rsidR="00587244" w:rsidRPr="002602C4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900" w:rsidRDefault="00D72900" w:rsidP="002602C4">
      <w:r>
        <w:separator/>
      </w:r>
    </w:p>
  </w:endnote>
  <w:endnote w:type="continuationSeparator" w:id="0">
    <w:p w:rsidR="00D72900" w:rsidRDefault="00D72900" w:rsidP="0026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3401461"/>
      <w:docPartObj>
        <w:docPartGallery w:val="Page Numbers (Bottom of Page)"/>
        <w:docPartUnique/>
      </w:docPartObj>
    </w:sdtPr>
    <w:sdtContent>
      <w:p w:rsidR="002602C4" w:rsidRDefault="002602C4" w:rsidP="002C68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602C4" w:rsidRDefault="00260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2903374"/>
      <w:docPartObj>
        <w:docPartGallery w:val="Page Numbers (Bottom of Page)"/>
        <w:docPartUnique/>
      </w:docPartObj>
    </w:sdtPr>
    <w:sdtContent>
      <w:p w:rsidR="002602C4" w:rsidRDefault="002602C4" w:rsidP="002C68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602C4" w:rsidRDefault="00260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900" w:rsidRDefault="00D72900" w:rsidP="002602C4">
      <w:r>
        <w:separator/>
      </w:r>
    </w:p>
  </w:footnote>
  <w:footnote w:type="continuationSeparator" w:id="0">
    <w:p w:rsidR="00D72900" w:rsidRDefault="00D72900" w:rsidP="0026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CB"/>
    <w:multiLevelType w:val="multilevel"/>
    <w:tmpl w:val="04A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3030"/>
    <w:multiLevelType w:val="multilevel"/>
    <w:tmpl w:val="DF1E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1F96"/>
    <w:multiLevelType w:val="multilevel"/>
    <w:tmpl w:val="EBEA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43C10"/>
    <w:multiLevelType w:val="multilevel"/>
    <w:tmpl w:val="FEA2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676EC"/>
    <w:multiLevelType w:val="multilevel"/>
    <w:tmpl w:val="3D9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33827"/>
    <w:multiLevelType w:val="multilevel"/>
    <w:tmpl w:val="FF6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02F7"/>
    <w:multiLevelType w:val="multilevel"/>
    <w:tmpl w:val="DECA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C1B51"/>
    <w:multiLevelType w:val="multilevel"/>
    <w:tmpl w:val="5E0C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83B8D"/>
    <w:multiLevelType w:val="multilevel"/>
    <w:tmpl w:val="890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C7AD5"/>
    <w:multiLevelType w:val="multilevel"/>
    <w:tmpl w:val="31B8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A0A8A"/>
    <w:multiLevelType w:val="multilevel"/>
    <w:tmpl w:val="14D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E1CA8"/>
    <w:multiLevelType w:val="multilevel"/>
    <w:tmpl w:val="0C94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408C7"/>
    <w:multiLevelType w:val="multilevel"/>
    <w:tmpl w:val="CC2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1824">
    <w:abstractNumId w:val="3"/>
  </w:num>
  <w:num w:numId="2" w16cid:durableId="2040885364">
    <w:abstractNumId w:val="7"/>
  </w:num>
  <w:num w:numId="3" w16cid:durableId="1459254911">
    <w:abstractNumId w:val="4"/>
  </w:num>
  <w:num w:numId="4" w16cid:durableId="440803383">
    <w:abstractNumId w:val="12"/>
  </w:num>
  <w:num w:numId="5" w16cid:durableId="2067876442">
    <w:abstractNumId w:val="8"/>
  </w:num>
  <w:num w:numId="6" w16cid:durableId="1086806503">
    <w:abstractNumId w:val="2"/>
  </w:num>
  <w:num w:numId="7" w16cid:durableId="754518007">
    <w:abstractNumId w:val="0"/>
  </w:num>
  <w:num w:numId="8" w16cid:durableId="590744253">
    <w:abstractNumId w:val="6"/>
  </w:num>
  <w:num w:numId="9" w16cid:durableId="710544588">
    <w:abstractNumId w:val="5"/>
  </w:num>
  <w:num w:numId="10" w16cid:durableId="1224945939">
    <w:abstractNumId w:val="11"/>
  </w:num>
  <w:num w:numId="11" w16cid:durableId="2118868394">
    <w:abstractNumId w:val="9"/>
  </w:num>
  <w:num w:numId="12" w16cid:durableId="825435926">
    <w:abstractNumId w:val="1"/>
  </w:num>
  <w:num w:numId="13" w16cid:durableId="485783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44"/>
    <w:rsid w:val="002602C4"/>
    <w:rsid w:val="00262BCF"/>
    <w:rsid w:val="00587244"/>
    <w:rsid w:val="007247E0"/>
    <w:rsid w:val="007A41AA"/>
    <w:rsid w:val="008F6A70"/>
    <w:rsid w:val="00D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07A9"/>
  <w15:chartTrackingRefBased/>
  <w15:docId w15:val="{16FA1180-5ED1-8040-BBAB-DC6836D5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02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602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C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602C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02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0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2C4"/>
  </w:style>
  <w:style w:type="character" w:styleId="PageNumber">
    <w:name w:val="page number"/>
    <w:basedOn w:val="DefaultParagraphFont"/>
    <w:uiPriority w:val="99"/>
    <w:semiHidden/>
    <w:unhideWhenUsed/>
    <w:rsid w:val="0026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3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4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8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8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1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5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2026-04-12T10:54:00Z</dcterms:created>
  <dcterms:modified xsi:type="dcterms:W3CDTF">2026-04-12T11:02:00Z</dcterms:modified>
</cp:coreProperties>
</file>