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98A" w:rsidRDefault="0015298A" w:rsidP="0015298A">
      <w:pPr>
        <w:jc w:val="center"/>
        <w:rPr>
          <w:rFonts w:ascii="KaiTi" w:eastAsia="KaiTi" w:hAnsi="KaiTi"/>
          <w:b/>
          <w:bCs/>
          <w:sz w:val="36"/>
          <w:szCs w:val="36"/>
        </w:rPr>
      </w:pPr>
      <w:r w:rsidRPr="0015298A">
        <w:rPr>
          <w:rFonts w:ascii="KaiTi" w:eastAsia="KaiTi" w:hAnsi="KaiTi" w:hint="eastAsia"/>
          <w:b/>
          <w:bCs/>
          <w:sz w:val="36"/>
          <w:szCs w:val="36"/>
        </w:rPr>
        <w:t>信经与信条的适当地位</w:t>
      </w:r>
    </w:p>
    <w:p w:rsidR="0015298A" w:rsidRPr="0015298A" w:rsidRDefault="0015298A" w:rsidP="0015298A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我曾在一本基督教杂志上读到一句话：“基督之外，别无信经！”乍听之下，此言似乎满溢热忱，极具感染力；然而深究其里，便会发现这种观点恰恰暴露出对信经在当代教会地位中的认知缺失。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信经（Creed）是信徒信仰的告白与陈明。虽然信经本身并非独立于圣经之外的权威，但一份全备的信经（creed)应当是对圣经真理的精准表述。</w:t>
      </w:r>
      <w:r w:rsidRPr="0015298A">
        <w:rPr>
          <w:rFonts w:ascii="KaiTi" w:eastAsia="KaiTi" w:hAnsi="KaiTi" w:hint="eastAsia"/>
          <w:sz w:val="28"/>
          <w:szCs w:val="28"/>
        </w:rPr>
        <w:t>我们切记，“信经”一词源自拉丁文 credo，其本义即是：“我相信”。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著名教会历史学家菲利普·沙夫（Philip Schaff）在其巨著《基督教信经》（Creeds of Christendom）中，为信经下了一个定义：</w:t>
      </w:r>
      <w:r w:rsidRPr="0015298A">
        <w:rPr>
          <w:rFonts w:ascii="KaiTi" w:eastAsia="KaiTi" w:hAnsi="KaiTi" w:hint="eastAsia"/>
          <w:i/>
          <w:iCs/>
          <w:sz w:val="28"/>
          <w:szCs w:val="28"/>
        </w:rPr>
        <w:t>“信经或信仰准则，是供会众公认的信仰告白，或是一种具权威性的文字纲领。它陈述了某些信仰要点，这些要点被制定者视为得救之必须，或至少对基督教会的福祉至关重要。”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信经既可以涵盖基督教义的全体，亦可专注于基督信仰中最为核心的基石。</w:t>
      </w:r>
    </w:p>
    <w:p w:rsidR="0015298A" w:rsidRPr="0015298A" w:rsidRDefault="0015298A" w:rsidP="0015298A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溯源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信经萌芽于何时何地？在马太福音 十 32，耶稣曾言：</w:t>
      </w:r>
      <w:r w:rsidRPr="0015298A">
        <w:rPr>
          <w:rFonts w:ascii="KaiTi" w:eastAsia="KaiTi" w:hAnsi="KaiTi" w:hint="eastAsia"/>
          <w:i/>
          <w:iCs/>
          <w:sz w:val="28"/>
          <w:szCs w:val="28"/>
        </w:rPr>
        <w:t>“凡在人面前认我的，我在我天上的父面前也必认他。”</w:t>
      </w:r>
      <w:r w:rsidRPr="0015298A">
        <w:rPr>
          <w:rFonts w:ascii="KaiTi" w:eastAsia="KaiTi" w:hAnsi="KaiTi" w:hint="eastAsia"/>
          <w:sz w:val="28"/>
          <w:szCs w:val="28"/>
        </w:rPr>
        <w:t>圣经中最古老的信经之一，或许正是彼得在马太福音 十六 16 的那声宣告：</w:t>
      </w:r>
      <w:r w:rsidRPr="0015298A">
        <w:rPr>
          <w:rFonts w:ascii="KaiTi" w:eastAsia="KaiTi" w:hAnsi="KaiTi" w:hint="eastAsia"/>
          <w:i/>
          <w:iCs/>
          <w:sz w:val="28"/>
          <w:szCs w:val="28"/>
        </w:rPr>
        <w:t>“你是基督，是永生神的儿子。”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拿但业也曾有过类似的告白：</w:t>
      </w:r>
      <w:r w:rsidRPr="0015298A">
        <w:rPr>
          <w:rFonts w:ascii="KaiTi" w:eastAsia="KaiTi" w:hAnsi="KaiTi" w:hint="eastAsia"/>
          <w:i/>
          <w:iCs/>
          <w:sz w:val="28"/>
          <w:szCs w:val="28"/>
        </w:rPr>
        <w:t>“拉比，你是神的儿子，你是以色列的王！”</w:t>
      </w:r>
      <w:r w:rsidRPr="0015298A">
        <w:rPr>
          <w:rFonts w:ascii="KaiTi" w:eastAsia="KaiTi" w:hAnsi="KaiTi" w:hint="eastAsia"/>
          <w:sz w:val="28"/>
          <w:szCs w:val="28"/>
        </w:rPr>
        <w:t>（约翰福音 一 49）当腓利向埃提阿伯的太监传讲福音时，对方亦用一句简洁的信经表达信仰：</w:t>
      </w:r>
      <w:r w:rsidRPr="0015298A">
        <w:rPr>
          <w:rFonts w:ascii="KaiTi" w:eastAsia="KaiTi" w:hAnsi="KaiTi" w:hint="eastAsia"/>
          <w:i/>
          <w:iCs/>
          <w:sz w:val="28"/>
          <w:szCs w:val="28"/>
        </w:rPr>
        <w:t>“我信耶稣基督是神的儿子。”</w:t>
      </w:r>
      <w:r w:rsidRPr="0015298A">
        <w:rPr>
          <w:rFonts w:ascii="KaiTi" w:eastAsia="KaiTi" w:hAnsi="KaiTi" w:hint="eastAsia"/>
          <w:sz w:val="28"/>
          <w:szCs w:val="28"/>
        </w:rPr>
        <w:t>（使徒行传 八 37）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信经从不先于信心，而是以信心为前提。于是，《使徒信经》在最初的几个世纪中成为了西方教会的规范，而东方教会则更广泛地采纳了《尼西亚信经》。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早期教会的神学争论，促使信徒制定了多份正统的信经与信条，以此作为抵御异端的坚实盾牌。及至今日，这些信经依然不可或缺，是防范各色异端教导与邪说入侵的屏障。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这些正统信经包括：针对亚流主义异端（该异端于主后 325 年尼西亚会议被定罪）的《亚他那修信经》、《迦克墩信经》，以及 16 世纪宗教改革时期的多份信条。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宗教改革时期的里程碑式信经包括：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*   1530 年的《奥斯堡信条》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*   英格兰教会的《三十九条信纲》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*   1618–1619 年的《多特信经》（由此归纳出的加尔文主义“五大要点”，即“TULIP”，旨在反驳亚米念主义）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*   1643–1647 年的《威斯敏斯特信仰告白》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*   1689 年的《伦敦浸信会信仰告白》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*   《瑞士信条》、《海德堡要理问答》以及《比利时信条》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功用</w:t>
      </w:r>
    </w:p>
    <w:p w:rsidR="0015298A" w:rsidRPr="0015298A" w:rsidRDefault="0015298A" w:rsidP="0015298A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信经从属于圣经，其价值完全系于它与圣经的一致性。一份措辞严谨、合乎圣经的信经，是神启真理最准确且大有裨益的表达方式。</w:t>
      </w:r>
    </w:p>
    <w:p w:rsidR="0015298A" w:rsidRPr="0015298A" w:rsidRDefault="0015298A" w:rsidP="0015298A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在当代，每一间运行有序的基督教会，都理应为其成员设立一套信仰标准。诚然，没有任何信经能绝对确保教会或信徒在信仰与实践上永不偏离，但聊胜于无，拥有一套基准远比毫无标准要好得多。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改革宗信经在教会生活中具有七重实际用途：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1.  界定立场：明确教会的教义根基。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2.  辨明身份：分别改革宗教会与其他宗派。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3.  护教御敌：在信仰遭受抨击时提供防卫。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4.  传承恩典：将恩典的教义传递给后人。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5.  联合契合：促进志同道合者之间健康的团契关系。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6.  培育后辈：牧养与建立年轻信徒的信仰。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7.  连结历代：深化我们与历代圣徒的契合与理解。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笃信圣经长老会（Bible-Presbyterian Church）遵遁《威斯敏斯特信仰告白》。我由衷鼓励会友与朋友们深入研读其中的精义——包括《威斯敏斯特大要理问答》、《小要理问答》以及《公共崇拜指南》。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t>践行</w:t>
      </w:r>
    </w:p>
    <w:p w:rsidR="0015298A" w:rsidRPr="0015298A" w:rsidRDefault="0015298A" w:rsidP="0015298A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15298A">
        <w:rPr>
          <w:rFonts w:ascii="KaiTi" w:eastAsia="KaiTi" w:hAnsi="KaiTi" w:hint="eastAsia"/>
          <w:b/>
          <w:bCs/>
          <w:sz w:val="28"/>
          <w:szCs w:val="28"/>
        </w:rPr>
        <w:lastRenderedPageBreak/>
        <w:t>遗憾的是，这些全备的信经与信条在现今的教会生活中常被束之高阁。这或许正是当下异端横行、人心迷惑、属灵立场妥协，以及众多信徒陷入困顿的深层根源。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重申一点：我们不仅要声称拥护信经，更要践行信经；否则，一切宣告皆是空中楼阁，毫无实意。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曾有一次，作者在某间教会讲道时，获悉该会的一位领袖正带领主日学研习《威斯敏斯特信仰告白》，这令他深受鼓舞。而在我们自己的教会中，牧者（及长老）会利用四到五个月的慕道或新会友课程，详尽讲解《小要理问答》。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何不寻得一本《威斯敏斯特信仰告白》或《小要理问答》，去细细研读、背诵、消化，使其内化为你的生命——并以此教导你的儿女？这将成为他们莫大的祝福，领他们在基督里迈向成熟。</w:t>
      </w: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孙友强牧师</w:t>
      </w:r>
    </w:p>
    <w:p w:rsidR="0015298A" w:rsidRPr="0015298A" w:rsidRDefault="0015298A" w:rsidP="0015298A">
      <w:pPr>
        <w:jc w:val="both"/>
        <w:rPr>
          <w:rFonts w:ascii="KaiTi" w:eastAsia="KaiTi" w:hAnsi="KaiTi"/>
          <w:sz w:val="28"/>
          <w:szCs w:val="28"/>
        </w:rPr>
      </w:pPr>
    </w:p>
    <w:p w:rsidR="0015298A" w:rsidRPr="0015298A" w:rsidRDefault="0015298A" w:rsidP="0015298A">
      <w:pPr>
        <w:jc w:val="both"/>
        <w:rPr>
          <w:rFonts w:ascii="KaiTi" w:eastAsia="KaiTi" w:hAnsi="KaiTi" w:hint="eastAsia"/>
          <w:sz w:val="28"/>
          <w:szCs w:val="28"/>
        </w:rPr>
      </w:pPr>
      <w:r w:rsidRPr="0015298A">
        <w:rPr>
          <w:rFonts w:ascii="KaiTi" w:eastAsia="KaiTi" w:hAnsi="KaiTi" w:hint="eastAsia"/>
          <w:sz w:val="28"/>
          <w:szCs w:val="28"/>
        </w:rPr>
        <w:t>权望堂笃信圣经长老会</w:t>
      </w:r>
    </w:p>
    <w:p w:rsidR="0015298A" w:rsidRPr="0015298A" w:rsidRDefault="0015298A" w:rsidP="0015298A">
      <w:pPr>
        <w:jc w:val="both"/>
        <w:rPr>
          <w:rFonts w:ascii="KaiTi" w:eastAsia="KaiTi" w:hAnsi="KaiTi"/>
          <w:i/>
          <w:iCs/>
        </w:rPr>
      </w:pPr>
    </w:p>
    <w:p w:rsidR="00A11ED0" w:rsidRPr="0015298A" w:rsidRDefault="0015298A" w:rsidP="0015298A">
      <w:pPr>
        <w:jc w:val="both"/>
        <w:rPr>
          <w:rFonts w:ascii="KaiTi" w:eastAsia="KaiTi" w:hAnsi="KaiTi"/>
          <w:i/>
          <w:iCs/>
        </w:rPr>
      </w:pPr>
      <w:r w:rsidRPr="0015298A">
        <w:rPr>
          <w:rFonts w:ascii="KaiTi" w:eastAsia="KaiTi" w:hAnsi="KaiTi" w:hint="eastAsia"/>
          <w:i/>
          <w:iCs/>
        </w:rPr>
        <w:t>（若欲深入研究，可参阅：Philip Schaff，《基督教信经》，Baker Books，1993）</w:t>
      </w:r>
    </w:p>
    <w:sectPr w:rsidR="00A11ED0" w:rsidRPr="0015298A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6378" w:rsidRDefault="00316378" w:rsidP="00A11ED0">
      <w:r>
        <w:separator/>
      </w:r>
    </w:p>
  </w:endnote>
  <w:endnote w:type="continuationSeparator" w:id="0">
    <w:p w:rsidR="00316378" w:rsidRDefault="00316378" w:rsidP="00A1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1774564"/>
      <w:docPartObj>
        <w:docPartGallery w:val="Page Numbers (Bottom of Page)"/>
        <w:docPartUnique/>
      </w:docPartObj>
    </w:sdtPr>
    <w:sdtContent>
      <w:p w:rsidR="0015298A" w:rsidRDefault="0015298A" w:rsidP="008A3E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5298A" w:rsidRDefault="00152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9392875"/>
      <w:docPartObj>
        <w:docPartGallery w:val="Page Numbers (Bottom of Page)"/>
        <w:docPartUnique/>
      </w:docPartObj>
    </w:sdtPr>
    <w:sdtContent>
      <w:p w:rsidR="0015298A" w:rsidRDefault="0015298A" w:rsidP="008A3E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5298A" w:rsidRDefault="00152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6378" w:rsidRDefault="00316378" w:rsidP="00A11ED0">
      <w:r>
        <w:separator/>
      </w:r>
    </w:p>
  </w:footnote>
  <w:footnote w:type="continuationSeparator" w:id="0">
    <w:p w:rsidR="00316378" w:rsidRDefault="00316378" w:rsidP="00A1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D0"/>
    <w:rsid w:val="00135EAF"/>
    <w:rsid w:val="0015298A"/>
    <w:rsid w:val="00316378"/>
    <w:rsid w:val="00A11ED0"/>
    <w:rsid w:val="00D8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B5843"/>
  <w15:chartTrackingRefBased/>
  <w15:docId w15:val="{B5E6D1DD-D321-D74E-BD13-6C720290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E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ED0"/>
  </w:style>
  <w:style w:type="paragraph" w:styleId="Footer">
    <w:name w:val="footer"/>
    <w:basedOn w:val="Normal"/>
    <w:link w:val="FooterChar"/>
    <w:uiPriority w:val="99"/>
    <w:unhideWhenUsed/>
    <w:rsid w:val="00A11E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ED0"/>
  </w:style>
  <w:style w:type="character" w:styleId="PageNumber">
    <w:name w:val="page number"/>
    <w:basedOn w:val="DefaultParagraphFont"/>
    <w:uiPriority w:val="99"/>
    <w:semiHidden/>
    <w:unhideWhenUsed/>
    <w:rsid w:val="0015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2026-05-03T06:26:00Z</dcterms:created>
  <dcterms:modified xsi:type="dcterms:W3CDTF">2026-05-03T07:35:00Z</dcterms:modified>
</cp:coreProperties>
</file>