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3869" w:rsidRPr="00DE3869" w:rsidRDefault="00DE3869" w:rsidP="00DE3869">
      <w:pPr>
        <w:jc w:val="center"/>
        <w:rPr>
          <w:rFonts w:ascii="KaiTi" w:eastAsia="KaiTi" w:hAnsi="KaiTi" w:hint="eastAsia"/>
          <w:b/>
          <w:bCs/>
          <w:sz w:val="36"/>
          <w:szCs w:val="36"/>
        </w:rPr>
      </w:pPr>
      <w:r w:rsidRPr="00DE3869">
        <w:rPr>
          <w:rFonts w:ascii="KaiTi" w:eastAsia="KaiTi" w:hAnsi="KaiTi" w:hint="eastAsia"/>
          <w:b/>
          <w:bCs/>
          <w:sz w:val="36"/>
          <w:szCs w:val="36"/>
        </w:rPr>
        <w:t>分辨并顺服神圣洁的旨意</w:t>
      </w:r>
    </w:p>
    <w:p w:rsidR="00DE3869" w:rsidRPr="00DE3869" w:rsidRDefault="00DE3869" w:rsidP="00DE3869">
      <w:pPr>
        <w:jc w:val="both"/>
        <w:rPr>
          <w:rFonts w:ascii="KaiTi" w:eastAsia="KaiTi" w:hAnsi="KaiTi"/>
          <w:sz w:val="28"/>
          <w:szCs w:val="28"/>
        </w:rPr>
      </w:pPr>
    </w:p>
    <w:p w:rsidR="00DE3869" w:rsidRPr="00DE3869" w:rsidRDefault="00DE3869" w:rsidP="00DE3869">
      <w:pPr>
        <w:jc w:val="both"/>
        <w:rPr>
          <w:rFonts w:ascii="KaiTi" w:eastAsia="KaiTi" w:hAnsi="KaiTi" w:hint="eastAsia"/>
          <w:b/>
          <w:bCs/>
          <w:sz w:val="28"/>
          <w:szCs w:val="28"/>
        </w:rPr>
      </w:pPr>
      <w:r w:rsidRPr="00DE3869">
        <w:rPr>
          <w:rFonts w:ascii="KaiTi" w:eastAsia="KaiTi" w:hAnsi="KaiTi" w:hint="eastAsia"/>
          <w:sz w:val="28"/>
          <w:szCs w:val="28"/>
        </w:rPr>
        <w:t>我们正身处一个“顾问文化”盛行的时代。大至企业集团，常斥资聘请专业顾问以优化管理；小至贩夫走卒，在商业、求职、理财及生涯规划等世俗事务上，亦无不四处寻觅人的指点与帮助。</w:t>
      </w:r>
      <w:r w:rsidRPr="00DE3869">
        <w:rPr>
          <w:rFonts w:ascii="KaiTi" w:eastAsia="KaiTi" w:hAnsi="KaiTi" w:hint="eastAsia"/>
          <w:b/>
          <w:bCs/>
          <w:sz w:val="28"/>
          <w:szCs w:val="28"/>
        </w:rPr>
        <w:t>然而，对于基督徒而言，我们拥有一位超乎万有、从天而来的全知顾问。只要我们俯伏呼求，祂随时乐意伸出援手、指引迷津，并赐下属天的智慧。</w:t>
      </w:r>
    </w:p>
    <w:p w:rsidR="00DE3869" w:rsidRPr="00DE3869" w:rsidRDefault="00DE3869" w:rsidP="00DE3869">
      <w:pPr>
        <w:jc w:val="both"/>
        <w:rPr>
          <w:rFonts w:ascii="KaiTi" w:eastAsia="KaiTi" w:hAnsi="KaiTi"/>
          <w:sz w:val="28"/>
          <w:szCs w:val="28"/>
        </w:rPr>
      </w:pPr>
    </w:p>
    <w:p w:rsidR="00DE3869" w:rsidRPr="00DE3869" w:rsidRDefault="00DE3869" w:rsidP="00DE3869">
      <w:pPr>
        <w:jc w:val="both"/>
        <w:rPr>
          <w:rFonts w:ascii="KaiTi" w:eastAsia="KaiTi" w:hAnsi="KaiTi" w:hint="eastAsia"/>
          <w:i/>
          <w:iCs/>
          <w:sz w:val="28"/>
          <w:szCs w:val="28"/>
        </w:rPr>
      </w:pPr>
      <w:r w:rsidRPr="00DE3869">
        <w:rPr>
          <w:rFonts w:ascii="KaiTi" w:eastAsia="KaiTi" w:hAnsi="KaiTi" w:hint="eastAsia"/>
          <w:sz w:val="28"/>
          <w:szCs w:val="28"/>
        </w:rPr>
        <w:t>使徒保罗在《以弗所书》五章15至16节曾如此劝诫：</w:t>
      </w:r>
      <w:r w:rsidRPr="00DE3869">
        <w:rPr>
          <w:rFonts w:ascii="KaiTi" w:eastAsia="KaiTi" w:hAnsi="KaiTi" w:hint="eastAsia"/>
          <w:i/>
          <w:iCs/>
          <w:sz w:val="28"/>
          <w:szCs w:val="28"/>
        </w:rPr>
        <w:t>“你们要谨慎行事，不要像愚昧人，当像智慧人。要爱惜光阴，因为现今的世代邪恶。”</w:t>
      </w:r>
      <w:r w:rsidRPr="00DE3869">
        <w:rPr>
          <w:rFonts w:ascii="KaiTi" w:eastAsia="KaiTi" w:hAnsi="KaiTi" w:hint="eastAsia"/>
          <w:sz w:val="28"/>
          <w:szCs w:val="28"/>
        </w:rPr>
        <w:t>遗憾的是，许多人往往在历经痛苦折磨与碰壁挫败之后，才蓦然惊觉自己先前的抉择并非神的旨意。曾有一对夫妇满怀憧憬地移民异国，兜兜转转约两年后又黯然回国，最终承认那并非神的带领。另有一位弟兄攻读工商管理硕士（MBA），未满一年便半途而废、中途退学。</w:t>
      </w:r>
    </w:p>
    <w:p w:rsidR="00DE3869" w:rsidRPr="00DE3869" w:rsidRDefault="00DE3869" w:rsidP="00DE3869">
      <w:pPr>
        <w:jc w:val="both"/>
        <w:rPr>
          <w:rFonts w:ascii="KaiTi" w:eastAsia="KaiTi" w:hAnsi="KaiTi"/>
          <w:sz w:val="28"/>
          <w:szCs w:val="28"/>
        </w:rPr>
      </w:pPr>
    </w:p>
    <w:p w:rsidR="00DE3869" w:rsidRPr="00DE3869" w:rsidRDefault="00DE3869" w:rsidP="00DE3869">
      <w:pPr>
        <w:jc w:val="both"/>
        <w:rPr>
          <w:rFonts w:ascii="KaiTi" w:eastAsia="KaiTi" w:hAnsi="KaiTi" w:hint="eastAsia"/>
          <w:i/>
          <w:iCs/>
          <w:sz w:val="28"/>
          <w:szCs w:val="28"/>
        </w:rPr>
      </w:pPr>
      <w:r w:rsidRPr="00DE3869">
        <w:rPr>
          <w:rFonts w:ascii="KaiTi" w:eastAsia="KaiTi" w:hAnsi="KaiTi" w:hint="eastAsia"/>
          <w:sz w:val="28"/>
          <w:szCs w:val="28"/>
        </w:rPr>
        <w:t>古时诗人于《诗篇》二十五篇4节的呼求，道出了所有真诚基督徒共同的心声：</w:t>
      </w:r>
      <w:r w:rsidRPr="00DE3869">
        <w:rPr>
          <w:rFonts w:ascii="KaiTi" w:eastAsia="KaiTi" w:hAnsi="KaiTi" w:hint="eastAsia"/>
          <w:i/>
          <w:iCs/>
          <w:sz w:val="28"/>
          <w:szCs w:val="28"/>
        </w:rPr>
        <w:t>“耶和华啊，求你将你的道指示我，将你的路教训我。”</w:t>
      </w:r>
      <w:r w:rsidRPr="00DE3869">
        <w:rPr>
          <w:rFonts w:ascii="KaiTi" w:eastAsia="KaiTi" w:hAnsi="KaiTi" w:hint="eastAsia"/>
          <w:sz w:val="28"/>
          <w:szCs w:val="28"/>
        </w:rPr>
        <w:t>在日常生活中，我们须臾不可缺少神的引导与带领。人生旅途交织着无数的难题、抉择与诱惑，常令我们在面临重大决定时手足无措。曾有一位年轻姊妹致电向我询问，她是否应当负笈海外留学，因她极渴望明白这是否符合神的旨意。事实上，许多人亦曾为了学业、职涯抉择、男女交往、转职跳槽、移民定居或搬迁住所等人生关口寻求辅导。面对这些迷茫，我们究竟该去何处寻找生命的答案？又该如何洞悉神的旨意？本文将深入探讨这一关乎神圣引导的重要课题。</w:t>
      </w:r>
    </w:p>
    <w:p w:rsidR="00DE3869" w:rsidRPr="00DE3869" w:rsidRDefault="00DE3869" w:rsidP="00DE3869">
      <w:pPr>
        <w:jc w:val="both"/>
        <w:rPr>
          <w:rFonts w:ascii="KaiTi" w:eastAsia="KaiTi" w:hAnsi="KaiTi"/>
          <w:sz w:val="28"/>
          <w:szCs w:val="28"/>
        </w:rPr>
      </w:pPr>
    </w:p>
    <w:p w:rsidR="00DE3869" w:rsidRPr="00DE3869" w:rsidRDefault="00DE3869" w:rsidP="00DE3869">
      <w:pPr>
        <w:jc w:val="both"/>
        <w:rPr>
          <w:rFonts w:ascii="KaiTi" w:eastAsia="KaiTi" w:hAnsi="KaiTi" w:hint="eastAsia"/>
          <w:b/>
          <w:bCs/>
          <w:sz w:val="32"/>
          <w:szCs w:val="32"/>
        </w:rPr>
      </w:pPr>
      <w:r w:rsidRPr="00DE3869">
        <w:rPr>
          <w:rFonts w:ascii="KaiTi" w:eastAsia="KaiTi" w:hAnsi="KaiTi" w:hint="eastAsia"/>
          <w:b/>
          <w:bCs/>
          <w:sz w:val="32"/>
          <w:szCs w:val="32"/>
        </w:rPr>
        <w:t>寻求神引导时应思量之因素</w:t>
      </w:r>
    </w:p>
    <w:p w:rsidR="00DE3869" w:rsidRPr="00DE3869" w:rsidRDefault="00DE3869" w:rsidP="00DE3869">
      <w:pPr>
        <w:jc w:val="both"/>
        <w:rPr>
          <w:rFonts w:ascii="KaiTi" w:eastAsia="KaiTi" w:hAnsi="KaiTi"/>
          <w:sz w:val="28"/>
          <w:szCs w:val="28"/>
        </w:rPr>
      </w:pPr>
    </w:p>
    <w:p w:rsidR="00DE3869" w:rsidRPr="00DE3869" w:rsidRDefault="00DE3869" w:rsidP="00DE3869">
      <w:pPr>
        <w:jc w:val="both"/>
        <w:rPr>
          <w:rFonts w:ascii="KaiTi" w:eastAsia="KaiTi" w:hAnsi="KaiTi" w:hint="eastAsia"/>
          <w:sz w:val="28"/>
          <w:szCs w:val="28"/>
        </w:rPr>
      </w:pPr>
      <w:r w:rsidRPr="00DE3869">
        <w:rPr>
          <w:rFonts w:ascii="KaiTi" w:eastAsia="KaiTi" w:hAnsi="KaiTi" w:hint="eastAsia"/>
          <w:sz w:val="28"/>
          <w:szCs w:val="28"/>
        </w:rPr>
        <w:t>在细致解析之前，我们必须先确立一个基要的前提：神始终与我们同在，只要我们甘心将生命的主权交托，祂便乐意步步引领我们的道路（诗 三十二 8）。圣灵乃是我们的保惠师与引路人，祂必将一切关乎基督的真理昭示我们（约 十六 14）。</w:t>
      </w:r>
    </w:p>
    <w:p w:rsidR="00DE3869" w:rsidRPr="00DE3869" w:rsidRDefault="00DE3869" w:rsidP="00DE3869">
      <w:pPr>
        <w:jc w:val="both"/>
        <w:rPr>
          <w:rFonts w:ascii="KaiTi" w:eastAsia="KaiTi" w:hAnsi="KaiTi"/>
          <w:sz w:val="28"/>
          <w:szCs w:val="28"/>
        </w:rPr>
      </w:pPr>
    </w:p>
    <w:p w:rsidR="00DE3869" w:rsidRPr="00DE3869" w:rsidRDefault="00DE3869" w:rsidP="00DE3869">
      <w:pPr>
        <w:jc w:val="both"/>
        <w:rPr>
          <w:rFonts w:ascii="KaiTi" w:eastAsia="KaiTi" w:hAnsi="KaiTi" w:hint="eastAsia"/>
          <w:b/>
          <w:bCs/>
          <w:sz w:val="28"/>
          <w:szCs w:val="28"/>
        </w:rPr>
      </w:pPr>
      <w:r w:rsidRPr="00DE3869">
        <w:rPr>
          <w:rFonts w:ascii="KaiTi" w:eastAsia="KaiTi" w:hAnsi="KaiTi" w:hint="eastAsia"/>
          <w:sz w:val="28"/>
          <w:szCs w:val="28"/>
        </w:rPr>
        <w:t>然而，一个怀揣清心、真诚寻求神旨意的人，与一个早已心意已决、仅将神视为其决策之“橡皮图章”的人，有着天壤之别。我们切不可自欺，因为神是轻慢不得的（加 六 7-9）。</w:t>
      </w:r>
      <w:r w:rsidRPr="00DE3869">
        <w:rPr>
          <w:rFonts w:ascii="KaiTi" w:eastAsia="KaiTi" w:hAnsi="KaiTi" w:hint="eastAsia"/>
          <w:b/>
          <w:bCs/>
          <w:sz w:val="28"/>
          <w:szCs w:val="28"/>
        </w:rPr>
        <w:t>真诚寻求神的人，必能真实触摸到神的带领并蒙受宏恩；而心存虚伪、不诚实的人，断无法尝到这般滋味。</w:t>
      </w:r>
    </w:p>
    <w:p w:rsidR="00DE3869" w:rsidRPr="00DE3869" w:rsidRDefault="00DE3869" w:rsidP="00DE3869">
      <w:pPr>
        <w:jc w:val="both"/>
        <w:rPr>
          <w:rFonts w:ascii="KaiTi" w:eastAsia="KaiTi" w:hAnsi="KaiTi"/>
          <w:b/>
          <w:bCs/>
          <w:sz w:val="28"/>
          <w:szCs w:val="28"/>
        </w:rPr>
      </w:pPr>
    </w:p>
    <w:p w:rsidR="00DE3869" w:rsidRPr="00DE3869" w:rsidRDefault="00DE3869" w:rsidP="00DE3869">
      <w:pPr>
        <w:jc w:val="both"/>
        <w:rPr>
          <w:rFonts w:ascii="KaiTi" w:eastAsia="KaiTi" w:hAnsi="KaiTi" w:hint="eastAsia"/>
          <w:b/>
          <w:bCs/>
          <w:sz w:val="28"/>
          <w:szCs w:val="28"/>
        </w:rPr>
      </w:pPr>
      <w:r w:rsidRPr="00DE3869">
        <w:rPr>
          <w:rFonts w:ascii="KaiTi" w:eastAsia="KaiTi" w:hAnsi="KaiTi" w:hint="eastAsia"/>
          <w:b/>
          <w:bCs/>
          <w:sz w:val="28"/>
          <w:szCs w:val="28"/>
        </w:rPr>
        <w:lastRenderedPageBreak/>
        <w:t>因此，在俯伏寻求神旨意之先，我们必须审慎省察自己的动机。而在慎思明辨某件事是否契合神旨意时，有以下几项核心原则值得我们铭记于心：</w:t>
      </w:r>
    </w:p>
    <w:p w:rsidR="00DE3869" w:rsidRPr="00DE3869" w:rsidRDefault="00DE3869" w:rsidP="00DE3869">
      <w:pPr>
        <w:jc w:val="both"/>
        <w:rPr>
          <w:rFonts w:ascii="KaiTi" w:eastAsia="KaiTi" w:hAnsi="KaiTi"/>
          <w:sz w:val="28"/>
          <w:szCs w:val="28"/>
        </w:rPr>
      </w:pPr>
    </w:p>
    <w:p w:rsidR="00DE3869" w:rsidRPr="00DE3869" w:rsidRDefault="00DE3869" w:rsidP="00DE3869">
      <w:pPr>
        <w:jc w:val="both"/>
        <w:rPr>
          <w:rFonts w:ascii="KaiTi" w:eastAsia="KaiTi" w:hAnsi="KaiTi" w:hint="eastAsia"/>
          <w:b/>
          <w:bCs/>
          <w:sz w:val="28"/>
          <w:szCs w:val="28"/>
        </w:rPr>
      </w:pPr>
      <w:r w:rsidRPr="00DE3869">
        <w:rPr>
          <w:rFonts w:ascii="KaiTi" w:eastAsia="KaiTi" w:hAnsi="KaiTi" w:hint="eastAsia"/>
          <w:b/>
          <w:bCs/>
          <w:sz w:val="28"/>
          <w:szCs w:val="28"/>
        </w:rPr>
        <w:t>首先，应当扪心自问：你与神的关系是否亲密无间？</w:t>
      </w:r>
      <w:r w:rsidRPr="00DE3869">
        <w:rPr>
          <w:rFonts w:ascii="KaiTi" w:eastAsia="KaiTi" w:hAnsi="KaiTi" w:hint="eastAsia"/>
          <w:sz w:val="28"/>
          <w:szCs w:val="28"/>
        </w:rPr>
        <w:t>你是否每日与主保持亲密的交通，恒常读经、倾心祷告？倘若你始终活在与主相交的灵交生命中，你便会在潜移默化中自然体贴神的心意，正如同孩童能敏锐捕捉父亲的喜恶一般。试想以下的情境：</w:t>
      </w:r>
    </w:p>
    <w:p w:rsidR="00DE3869" w:rsidRPr="00DE3869" w:rsidRDefault="00DE3869" w:rsidP="00DE3869">
      <w:pPr>
        <w:jc w:val="both"/>
        <w:rPr>
          <w:rFonts w:ascii="KaiTi" w:eastAsia="KaiTi" w:hAnsi="KaiTi" w:hint="eastAsia"/>
          <w:i/>
          <w:iCs/>
          <w:sz w:val="28"/>
          <w:szCs w:val="28"/>
        </w:rPr>
      </w:pPr>
      <w:r w:rsidRPr="00DE3869">
        <w:rPr>
          <w:rFonts w:ascii="KaiTi" w:eastAsia="KaiTi" w:hAnsi="KaiTi" w:hint="eastAsia"/>
          <w:i/>
          <w:iCs/>
          <w:sz w:val="28"/>
          <w:szCs w:val="28"/>
        </w:rPr>
        <w:t>“我应当涉足酒吧、迪斯科或夜总会吗？”</w:t>
      </w:r>
    </w:p>
    <w:p w:rsidR="00DE3869" w:rsidRPr="00DE3869" w:rsidRDefault="00DE3869" w:rsidP="00DE3869">
      <w:pPr>
        <w:jc w:val="both"/>
        <w:rPr>
          <w:rFonts w:ascii="KaiTi" w:eastAsia="KaiTi" w:hAnsi="KaiTi" w:hint="eastAsia"/>
          <w:i/>
          <w:iCs/>
          <w:sz w:val="28"/>
          <w:szCs w:val="28"/>
        </w:rPr>
      </w:pPr>
      <w:r w:rsidRPr="00DE3869">
        <w:rPr>
          <w:rFonts w:ascii="KaiTi" w:eastAsia="KaiTi" w:hAnsi="KaiTi" w:hint="eastAsia"/>
          <w:i/>
          <w:iCs/>
          <w:sz w:val="28"/>
          <w:szCs w:val="28"/>
        </w:rPr>
        <w:t>“我应当观看这部充斥争议或毫无造就性的电影吗？”</w:t>
      </w:r>
    </w:p>
    <w:p w:rsidR="00DE3869" w:rsidRPr="00DE3869" w:rsidRDefault="00DE3869" w:rsidP="00DE3869">
      <w:pPr>
        <w:jc w:val="both"/>
        <w:rPr>
          <w:rFonts w:ascii="KaiTi" w:eastAsia="KaiTi" w:hAnsi="KaiTi" w:hint="eastAsia"/>
          <w:i/>
          <w:iCs/>
          <w:sz w:val="28"/>
          <w:szCs w:val="28"/>
        </w:rPr>
      </w:pPr>
      <w:r w:rsidRPr="00DE3869">
        <w:rPr>
          <w:rFonts w:ascii="KaiTi" w:eastAsia="KaiTi" w:hAnsi="KaiTi" w:hint="eastAsia"/>
          <w:i/>
          <w:iCs/>
          <w:sz w:val="28"/>
          <w:szCs w:val="28"/>
        </w:rPr>
        <w:t>“我应当置身于这些粗鄙低俗的言谈之中吗？”</w:t>
      </w:r>
    </w:p>
    <w:p w:rsidR="00DE3869" w:rsidRPr="00DE3869" w:rsidRDefault="00DE3869" w:rsidP="00DE3869">
      <w:pPr>
        <w:jc w:val="both"/>
        <w:rPr>
          <w:rFonts w:ascii="KaiTi" w:eastAsia="KaiTi" w:hAnsi="KaiTi" w:hint="eastAsia"/>
          <w:sz w:val="28"/>
          <w:szCs w:val="28"/>
        </w:rPr>
      </w:pPr>
      <w:r w:rsidRPr="00DE3869">
        <w:rPr>
          <w:rFonts w:ascii="KaiTi" w:eastAsia="KaiTi" w:hAnsi="KaiTi" w:hint="eastAsia"/>
          <w:sz w:val="28"/>
          <w:szCs w:val="28"/>
        </w:rPr>
        <w:t>遥想我年轻仍与父母同住时，常在傍晚为他们买晚餐。有时候，甚至无须开口询问，我便能对他们的胃口猜个八九不离十。原因何在？皆因我与他们朝夕相处，关系至为亲密。同理，当你与神愈发亲近，你对祂在自己生命中的带领与旨意，便会愈发拥有属灵的敏锐度。</w:t>
      </w:r>
    </w:p>
    <w:p w:rsidR="00DE3869" w:rsidRPr="00DE3869" w:rsidRDefault="00DE3869" w:rsidP="00DE3869">
      <w:pPr>
        <w:jc w:val="both"/>
        <w:rPr>
          <w:rFonts w:ascii="KaiTi" w:eastAsia="KaiTi" w:hAnsi="KaiTi"/>
          <w:sz w:val="28"/>
          <w:szCs w:val="28"/>
        </w:rPr>
      </w:pPr>
    </w:p>
    <w:p w:rsidR="00DE3869" w:rsidRPr="00DE3869" w:rsidRDefault="00DE3869" w:rsidP="00DE3869">
      <w:pPr>
        <w:jc w:val="both"/>
        <w:rPr>
          <w:rFonts w:ascii="KaiTi" w:eastAsia="KaiTi" w:hAnsi="KaiTi" w:hint="eastAsia"/>
          <w:b/>
          <w:bCs/>
          <w:i/>
          <w:iCs/>
          <w:sz w:val="28"/>
          <w:szCs w:val="28"/>
        </w:rPr>
      </w:pPr>
      <w:r w:rsidRPr="00DE3869">
        <w:rPr>
          <w:rFonts w:ascii="KaiTi" w:eastAsia="KaiTi" w:hAnsi="KaiTi" w:hint="eastAsia"/>
          <w:b/>
          <w:bCs/>
          <w:sz w:val="28"/>
          <w:szCs w:val="28"/>
        </w:rPr>
        <w:t>第二，神已于圣经中明文启示之事，无须再行求问</w:t>
      </w:r>
      <w:r w:rsidRPr="00DE3869">
        <w:rPr>
          <w:rFonts w:ascii="KaiTi" w:eastAsia="KaiTi" w:hAnsi="KaiTi" w:hint="eastAsia"/>
          <w:sz w:val="28"/>
          <w:szCs w:val="28"/>
        </w:rPr>
        <w:t>。有些事情，我们断无须再求问神，因为祂早在圣经中写下了清晰无误的启示。为此，我们必须竭力研读圣经，并按着真理的话语身体力行。例如，有两处经文毫无疑问是神对每位基督徒所定的旨意：《帖撒罗尼迦前书》四章3节指出：</w:t>
      </w:r>
      <w:r w:rsidRPr="00DE3869">
        <w:rPr>
          <w:rFonts w:ascii="KaiTi" w:eastAsia="KaiTi" w:hAnsi="KaiTi" w:hint="eastAsia"/>
          <w:i/>
          <w:iCs/>
          <w:sz w:val="28"/>
          <w:szCs w:val="28"/>
        </w:rPr>
        <w:t>“神的旨意就是要你们成为圣洁，远避淫行。”</w:t>
      </w:r>
      <w:r w:rsidRPr="00DE3869">
        <w:rPr>
          <w:rFonts w:ascii="KaiTi" w:eastAsia="KaiTi" w:hAnsi="KaiTi" w:hint="eastAsia"/>
          <w:sz w:val="28"/>
          <w:szCs w:val="28"/>
        </w:rPr>
        <w:t>《帖撒罗尼迦前书》五章18节亦云：</w:t>
      </w:r>
      <w:r w:rsidRPr="00DE3869">
        <w:rPr>
          <w:rFonts w:ascii="KaiTi" w:eastAsia="KaiTi" w:hAnsi="KaiTi" w:hint="eastAsia"/>
          <w:i/>
          <w:iCs/>
          <w:sz w:val="28"/>
          <w:szCs w:val="28"/>
        </w:rPr>
        <w:t>“凡事谢恩，因为这是神在基督耶稣里向你们所定的旨意。”</w:t>
      </w:r>
      <w:r w:rsidRPr="00DE3869">
        <w:rPr>
          <w:rFonts w:ascii="KaiTi" w:eastAsia="KaiTi" w:hAnsi="KaiTi" w:hint="eastAsia"/>
          <w:sz w:val="28"/>
          <w:szCs w:val="28"/>
        </w:rPr>
        <w:t>凡是全然契合这两项圣经命令的抉择，我们皆当毫无迟疑地顺服并践行。</w:t>
      </w:r>
    </w:p>
    <w:p w:rsidR="00DE3869" w:rsidRPr="00DE3869" w:rsidRDefault="00DE3869" w:rsidP="00DE3869">
      <w:pPr>
        <w:jc w:val="both"/>
        <w:rPr>
          <w:rFonts w:ascii="KaiTi" w:eastAsia="KaiTi" w:hAnsi="KaiTi" w:hint="eastAsia"/>
          <w:sz w:val="28"/>
          <w:szCs w:val="28"/>
        </w:rPr>
      </w:pPr>
      <w:r w:rsidRPr="00DE3869">
        <w:rPr>
          <w:rFonts w:ascii="KaiTi" w:eastAsia="KaiTi" w:hAnsi="KaiTi" w:hint="eastAsia"/>
          <w:sz w:val="28"/>
          <w:szCs w:val="28"/>
        </w:rPr>
        <w:t>再如以下的疑问：</w:t>
      </w:r>
    </w:p>
    <w:p w:rsidR="00DE3869" w:rsidRPr="00DE3869" w:rsidRDefault="00DE3869" w:rsidP="00DE3869">
      <w:pPr>
        <w:jc w:val="both"/>
        <w:rPr>
          <w:rFonts w:ascii="KaiTi" w:eastAsia="KaiTi" w:hAnsi="KaiTi" w:hint="eastAsia"/>
          <w:i/>
          <w:iCs/>
          <w:sz w:val="28"/>
          <w:szCs w:val="28"/>
        </w:rPr>
      </w:pPr>
      <w:r w:rsidRPr="00DE3869">
        <w:rPr>
          <w:rFonts w:ascii="KaiTi" w:eastAsia="KaiTi" w:hAnsi="KaiTi" w:hint="eastAsia"/>
          <w:i/>
          <w:iCs/>
          <w:sz w:val="28"/>
          <w:szCs w:val="28"/>
        </w:rPr>
        <w:t>“神是否要我参加祷告会？”</w:t>
      </w:r>
    </w:p>
    <w:p w:rsidR="00DE3869" w:rsidRPr="00DE3869" w:rsidRDefault="00DE3869" w:rsidP="00DE3869">
      <w:pPr>
        <w:jc w:val="both"/>
        <w:rPr>
          <w:rFonts w:ascii="KaiTi" w:eastAsia="KaiTi" w:hAnsi="KaiTi" w:hint="eastAsia"/>
          <w:i/>
          <w:iCs/>
          <w:sz w:val="28"/>
          <w:szCs w:val="28"/>
        </w:rPr>
      </w:pPr>
      <w:r w:rsidRPr="00DE3869">
        <w:rPr>
          <w:rFonts w:ascii="KaiTi" w:eastAsia="KaiTi" w:hAnsi="KaiTi" w:hint="eastAsia"/>
          <w:i/>
          <w:iCs/>
          <w:sz w:val="28"/>
          <w:szCs w:val="28"/>
        </w:rPr>
        <w:t>“今日适逢主日，我是否应当去敬拜神？”</w:t>
      </w:r>
    </w:p>
    <w:p w:rsidR="00DE3869" w:rsidRPr="00DE3869" w:rsidRDefault="00DE3869" w:rsidP="00DE3869">
      <w:pPr>
        <w:jc w:val="both"/>
        <w:rPr>
          <w:rFonts w:ascii="KaiTi" w:eastAsia="KaiTi" w:hAnsi="KaiTi" w:hint="eastAsia"/>
          <w:sz w:val="28"/>
          <w:szCs w:val="28"/>
        </w:rPr>
      </w:pPr>
      <w:r w:rsidRPr="00DE3869">
        <w:rPr>
          <w:rFonts w:ascii="KaiTi" w:eastAsia="KaiTi" w:hAnsi="KaiTi" w:hint="eastAsia"/>
          <w:sz w:val="28"/>
          <w:szCs w:val="28"/>
        </w:rPr>
        <w:t>诸如此类的问题，在真理面前根本无须发问。原因何在？因为追求圣洁、敬拜真神、感恩祷告，这些本就是神早已明文启示、确凿无疑的旨意。旧约中曾记载过一位神人，神曾严厉吩咐他在执行使命期间不可在当地与人同吃同喝。其后，一位老先知却邀请他共进晚餐，他竟随从了。结果，由于违背了神清晰直白的命令，他最终在归途中被狮子咬死（王上 十三 11-24）。神的旨意已然白纸黑字般清澈，他却依然重蹈悖逆的覆辙。又如：</w:t>
      </w:r>
    </w:p>
    <w:p w:rsidR="00DE3869" w:rsidRPr="00DE3869" w:rsidRDefault="00DE3869" w:rsidP="00DE3869">
      <w:pPr>
        <w:jc w:val="both"/>
        <w:rPr>
          <w:rFonts w:ascii="KaiTi" w:eastAsia="KaiTi" w:hAnsi="KaiTi" w:hint="eastAsia"/>
          <w:i/>
          <w:iCs/>
          <w:sz w:val="28"/>
          <w:szCs w:val="28"/>
        </w:rPr>
      </w:pPr>
      <w:r w:rsidRPr="00DE3869">
        <w:rPr>
          <w:rFonts w:ascii="KaiTi" w:eastAsia="KaiTi" w:hAnsi="KaiTi" w:hint="eastAsia"/>
          <w:i/>
          <w:iCs/>
          <w:sz w:val="28"/>
          <w:szCs w:val="28"/>
        </w:rPr>
        <w:t>“神是否赞许我与一位未信主的人步入婚姻？”</w:t>
      </w:r>
    </w:p>
    <w:p w:rsidR="00DE3869" w:rsidRPr="00DE3869" w:rsidRDefault="00DE3869" w:rsidP="00DE3869">
      <w:pPr>
        <w:jc w:val="both"/>
        <w:rPr>
          <w:rFonts w:ascii="KaiTi" w:eastAsia="KaiTi" w:hAnsi="KaiTi" w:hint="eastAsia"/>
          <w:sz w:val="28"/>
          <w:szCs w:val="28"/>
        </w:rPr>
      </w:pPr>
      <w:r w:rsidRPr="00DE3869">
        <w:rPr>
          <w:rFonts w:ascii="KaiTi" w:eastAsia="KaiTi" w:hAnsi="KaiTi" w:hint="eastAsia"/>
          <w:sz w:val="28"/>
          <w:szCs w:val="28"/>
        </w:rPr>
        <w:t>对此，请直接翻阅《哥林多后书》六章14至18节。</w:t>
      </w:r>
    </w:p>
    <w:p w:rsidR="00DE3869" w:rsidRPr="00DE3869" w:rsidRDefault="00DE3869" w:rsidP="00DE3869">
      <w:pPr>
        <w:jc w:val="both"/>
        <w:rPr>
          <w:rFonts w:ascii="KaiTi" w:eastAsia="KaiTi" w:hAnsi="KaiTi" w:hint="eastAsia"/>
          <w:sz w:val="28"/>
          <w:szCs w:val="28"/>
        </w:rPr>
      </w:pPr>
      <w:r w:rsidRPr="00DE3869">
        <w:rPr>
          <w:rFonts w:ascii="KaiTi" w:eastAsia="KaiTi" w:hAnsi="KaiTi" w:hint="eastAsia"/>
          <w:sz w:val="28"/>
          <w:szCs w:val="28"/>
        </w:rPr>
        <w:t>圣经的教训已然说得斩钉截铁，因此，你根本不该提出这样的疑问。</w:t>
      </w:r>
    </w:p>
    <w:p w:rsidR="00DE3869" w:rsidRPr="00DE3869" w:rsidRDefault="00DE3869" w:rsidP="00DE3869">
      <w:pPr>
        <w:jc w:val="both"/>
        <w:rPr>
          <w:rFonts w:ascii="KaiTi" w:eastAsia="KaiTi" w:hAnsi="KaiTi" w:hint="eastAsia"/>
          <w:sz w:val="28"/>
          <w:szCs w:val="28"/>
        </w:rPr>
      </w:pPr>
      <w:r w:rsidRPr="00DE3869">
        <w:rPr>
          <w:rFonts w:ascii="KaiTi" w:eastAsia="KaiTi" w:hAnsi="KaiTi" w:hint="eastAsia"/>
          <w:sz w:val="28"/>
          <w:szCs w:val="28"/>
        </w:rPr>
        <w:t>这早已不是“寻求神引导”的迷茫，而是“顺服还是悖逆”的抉择。</w:t>
      </w:r>
    </w:p>
    <w:p w:rsidR="00DE3869" w:rsidRPr="00DE3869" w:rsidRDefault="00DE3869" w:rsidP="00DE3869">
      <w:pPr>
        <w:jc w:val="both"/>
        <w:rPr>
          <w:rFonts w:ascii="KaiTi" w:eastAsia="KaiTi" w:hAnsi="KaiTi"/>
          <w:sz w:val="28"/>
          <w:szCs w:val="28"/>
        </w:rPr>
      </w:pPr>
    </w:p>
    <w:p w:rsidR="00DE3869" w:rsidRPr="00DE3869" w:rsidRDefault="00DE3869" w:rsidP="00DE3869">
      <w:pPr>
        <w:jc w:val="both"/>
        <w:rPr>
          <w:rFonts w:ascii="KaiTi" w:eastAsia="KaiTi" w:hAnsi="KaiTi" w:hint="eastAsia"/>
          <w:b/>
          <w:bCs/>
          <w:i/>
          <w:iCs/>
          <w:sz w:val="28"/>
          <w:szCs w:val="28"/>
        </w:rPr>
      </w:pPr>
      <w:r w:rsidRPr="00DE3869">
        <w:rPr>
          <w:rFonts w:ascii="KaiTi" w:eastAsia="KaiTi" w:hAnsi="KaiTi" w:hint="eastAsia"/>
          <w:b/>
          <w:bCs/>
          <w:sz w:val="28"/>
          <w:szCs w:val="28"/>
        </w:rPr>
        <w:lastRenderedPageBreak/>
        <w:t>第三，关乎热切祷告的操练。</w:t>
      </w:r>
      <w:r w:rsidRPr="00DE3869">
        <w:rPr>
          <w:rFonts w:ascii="KaiTi" w:eastAsia="KaiTi" w:hAnsi="KaiTi" w:hint="eastAsia"/>
          <w:sz w:val="28"/>
          <w:szCs w:val="28"/>
        </w:rPr>
        <w:t>你是否一直迫切地向神祈求，寻求祂的旨意（约 十四 14）？你是否天天向主呼求，以恒久忍耐、不住的祷告来寻求祂的面？这是一位基督徒笃定能蒙神应允并蒙祂引导的关键印记。《约翰福音》十六章24节应许道：</w:t>
      </w:r>
      <w:r w:rsidRPr="00DE3869">
        <w:rPr>
          <w:rFonts w:ascii="KaiTi" w:eastAsia="KaiTi" w:hAnsi="KaiTi" w:hint="eastAsia"/>
          <w:i/>
          <w:iCs/>
          <w:sz w:val="28"/>
          <w:szCs w:val="28"/>
        </w:rPr>
        <w:t>“向来你们没有奉我的名求什么，如今你们求，就必得着，叫你们的喜乐可以满足。”</w:t>
      </w:r>
      <w:r w:rsidRPr="00DE3869">
        <w:rPr>
          <w:rFonts w:ascii="KaiTi" w:eastAsia="KaiTi" w:hAnsi="KaiTi" w:hint="eastAsia"/>
          <w:sz w:val="28"/>
          <w:szCs w:val="28"/>
        </w:rPr>
        <w:t>《耶利米书》三十三章3节亦宣告：</w:t>
      </w:r>
      <w:r w:rsidRPr="00DE3869">
        <w:rPr>
          <w:rFonts w:ascii="KaiTi" w:eastAsia="KaiTi" w:hAnsi="KaiTi" w:hint="eastAsia"/>
          <w:i/>
          <w:iCs/>
          <w:sz w:val="28"/>
          <w:szCs w:val="28"/>
        </w:rPr>
        <w:t>“你求告我，我就应允你，并将你所不知道、又大又难的事指示你。”</w:t>
      </w:r>
      <w:r w:rsidRPr="00DE3869">
        <w:rPr>
          <w:rFonts w:ascii="KaiTi" w:eastAsia="KaiTi" w:hAnsi="KaiTi" w:hint="eastAsia"/>
          <w:sz w:val="28"/>
          <w:szCs w:val="28"/>
        </w:rPr>
        <w:t>神必赏赐那些心存真诚、忠心且殷勤寻求祂的人（来 十一 6）。昔日亚伯拉罕的仆人为主人以撒寻觅佳偶时，便在井旁切切向神祷告。神垂听了这急切的祈求，奇妙地引导他遇见了利百加（创 二十四 14）。主又曾应许：</w:t>
      </w:r>
      <w:r w:rsidRPr="00DE3869">
        <w:rPr>
          <w:rFonts w:ascii="KaiTi" w:eastAsia="KaiTi" w:hAnsi="KaiTi" w:hint="eastAsia"/>
          <w:i/>
          <w:iCs/>
          <w:sz w:val="28"/>
          <w:szCs w:val="28"/>
        </w:rPr>
        <w:t>“你们寻求我，若专心寻求我，就必寻见。”</w:t>
      </w:r>
      <w:r w:rsidRPr="00DE3869">
        <w:rPr>
          <w:rFonts w:ascii="KaiTi" w:eastAsia="KaiTi" w:hAnsi="KaiTi" w:hint="eastAsia"/>
          <w:sz w:val="28"/>
          <w:szCs w:val="28"/>
        </w:rPr>
        <w:t>（耶 二十九 13）</w:t>
      </w:r>
      <w:r w:rsidRPr="00DE3869">
        <w:rPr>
          <w:rFonts w:ascii="KaiTi" w:eastAsia="KaiTi" w:hAnsi="KaiTi" w:hint="eastAsia"/>
          <w:b/>
          <w:bCs/>
          <w:sz w:val="28"/>
          <w:szCs w:val="28"/>
        </w:rPr>
        <w:t>只要你带着一颗诚实的心，在个人密室的祷告及教会的同心合意公祷中热切寻求神，你绝不会在人生的十字路口被神撇弃。祂定会亲自引导那些真心尊祂旨意为大的人。</w:t>
      </w:r>
    </w:p>
    <w:p w:rsidR="00DE3869" w:rsidRPr="00DE3869" w:rsidRDefault="00DE3869" w:rsidP="00DE3869">
      <w:pPr>
        <w:jc w:val="both"/>
        <w:rPr>
          <w:rFonts w:ascii="KaiTi" w:eastAsia="KaiTi" w:hAnsi="KaiTi"/>
          <w:sz w:val="28"/>
          <w:szCs w:val="28"/>
        </w:rPr>
      </w:pPr>
    </w:p>
    <w:p w:rsidR="00DE3869" w:rsidRPr="00DE3869" w:rsidRDefault="00DE3869" w:rsidP="00DE3869">
      <w:pPr>
        <w:jc w:val="both"/>
        <w:rPr>
          <w:rFonts w:ascii="KaiTi" w:eastAsia="KaiTi" w:hAnsi="KaiTi" w:hint="eastAsia"/>
          <w:b/>
          <w:bCs/>
          <w:sz w:val="28"/>
          <w:szCs w:val="28"/>
        </w:rPr>
      </w:pPr>
      <w:r w:rsidRPr="00DE3869">
        <w:rPr>
          <w:rFonts w:ascii="KaiTi" w:eastAsia="KaiTi" w:hAnsi="KaiTi" w:hint="eastAsia"/>
          <w:b/>
          <w:bCs/>
          <w:sz w:val="28"/>
          <w:szCs w:val="28"/>
        </w:rPr>
        <w:t>第四，你是否曾向一位敬畏神且深知你景况的人虚心请教？</w:t>
      </w:r>
      <w:r w:rsidRPr="00DE3869">
        <w:rPr>
          <w:rFonts w:ascii="KaiTi" w:eastAsia="KaiTi" w:hAnsi="KaiTi" w:hint="eastAsia"/>
          <w:sz w:val="28"/>
          <w:szCs w:val="28"/>
        </w:rPr>
        <w:t>你是否曾将此事摆出来，与自己的牧师或长老共同商榷？倘若你的双亲是爱主的基督徒，你是否曾听取他们的意见？神常借着属祂的人，来扶助祂的儿女。</w:t>
      </w:r>
    </w:p>
    <w:p w:rsidR="00DE3869" w:rsidRPr="00DE3869" w:rsidRDefault="00DE3869" w:rsidP="00DE3869">
      <w:pPr>
        <w:jc w:val="both"/>
        <w:rPr>
          <w:rFonts w:ascii="KaiTi" w:eastAsia="KaiTi" w:hAnsi="KaiTi" w:hint="eastAsia"/>
          <w:b/>
          <w:bCs/>
          <w:sz w:val="28"/>
          <w:szCs w:val="28"/>
        </w:rPr>
      </w:pPr>
      <w:r w:rsidRPr="00DE3869">
        <w:rPr>
          <w:rFonts w:ascii="KaiTi" w:eastAsia="KaiTi" w:hAnsi="KaiTi" w:hint="eastAsia"/>
          <w:sz w:val="28"/>
          <w:szCs w:val="28"/>
        </w:rPr>
        <w:t>当年约沙法王面对战局，曾指名向神的先知米该雅寻问耶和华的话（代下 十八 7-17）。少年撒母耳在夜间听见神呼召时，也向祭司以利虚心请教（撒上 三 9）。因此，应当主动向敬虔的人——诸如牧师、长老或爱主的父母——寻求属灵的劝勉。</w:t>
      </w:r>
      <w:r w:rsidRPr="00DE3869">
        <w:rPr>
          <w:rFonts w:ascii="KaiTi" w:eastAsia="KaiTi" w:hAnsi="KaiTi" w:hint="eastAsia"/>
          <w:b/>
          <w:bCs/>
          <w:sz w:val="28"/>
          <w:szCs w:val="28"/>
        </w:rPr>
        <w:t>当然，人的意见并非全然绝无谬误。正如先知拿单起初也曾凭己意赞同大卫建造圣殿，但随后神便亲自纠正了他的看法。</w:t>
      </w:r>
    </w:p>
    <w:p w:rsidR="00DE3869" w:rsidRPr="00DE3869" w:rsidRDefault="00DE3869" w:rsidP="00DE3869">
      <w:pPr>
        <w:jc w:val="both"/>
        <w:rPr>
          <w:rFonts w:ascii="KaiTi" w:eastAsia="KaiTi" w:hAnsi="KaiTi" w:hint="eastAsia"/>
          <w:b/>
          <w:bCs/>
          <w:sz w:val="28"/>
          <w:szCs w:val="28"/>
        </w:rPr>
      </w:pPr>
      <w:r w:rsidRPr="00DE3869">
        <w:rPr>
          <w:rFonts w:ascii="KaiTi" w:eastAsia="KaiTi" w:hAnsi="KaiTi" w:hint="eastAsia"/>
          <w:b/>
          <w:bCs/>
          <w:sz w:val="28"/>
          <w:szCs w:val="28"/>
        </w:rPr>
        <w:t>然而，当属灵长辈的智慧建议与其他的属灵因素彼此印证、相得益彰时，这依然是旷野路上一份至为宝贵的助力。</w:t>
      </w:r>
    </w:p>
    <w:p w:rsidR="00DE3869" w:rsidRPr="00DE3869" w:rsidRDefault="00DE3869" w:rsidP="00DE3869">
      <w:pPr>
        <w:jc w:val="both"/>
        <w:rPr>
          <w:rFonts w:ascii="KaiTi" w:eastAsia="KaiTi" w:hAnsi="KaiTi"/>
          <w:b/>
          <w:bCs/>
          <w:sz w:val="28"/>
          <w:szCs w:val="28"/>
        </w:rPr>
      </w:pPr>
    </w:p>
    <w:p w:rsidR="00DE3869" w:rsidRPr="00DE3869" w:rsidRDefault="00DE3869" w:rsidP="00DE3869">
      <w:pPr>
        <w:jc w:val="both"/>
        <w:rPr>
          <w:rFonts w:ascii="KaiTi" w:eastAsia="KaiTi" w:hAnsi="KaiTi" w:hint="eastAsia"/>
          <w:b/>
          <w:bCs/>
          <w:sz w:val="28"/>
          <w:szCs w:val="28"/>
        </w:rPr>
      </w:pPr>
      <w:r w:rsidRPr="00DE3869">
        <w:rPr>
          <w:rFonts w:ascii="KaiTi" w:eastAsia="KaiTi" w:hAnsi="KaiTi" w:hint="eastAsia"/>
          <w:b/>
          <w:bCs/>
          <w:sz w:val="28"/>
          <w:szCs w:val="28"/>
        </w:rPr>
        <w:t>第五，要学会观察神是否借着环境的际遇在引领我们。</w:t>
      </w:r>
      <w:r w:rsidRPr="00DE3869">
        <w:rPr>
          <w:rFonts w:ascii="KaiTi" w:eastAsia="KaiTi" w:hAnsi="KaiTi" w:hint="eastAsia"/>
          <w:sz w:val="28"/>
          <w:szCs w:val="28"/>
        </w:rPr>
        <w:t>神常常借着我们在尘世中所遭遇的各样环境，来引导我们走在祂的义路上。比方说，你计划前往某个国家，但当地却突发大地震或强台风。此时，该当如何？理当按兵不动，耐心等候神所定的最佳时刻。然而，在衡量环境时我们也必须心存警惕：一帆风顺的环境，并不必然等同于神的旨意；艰难坎坷的环境，也未必代表这不是神的差遣。且看先知约拿，当他违背神的命令意图逃往他施时，来到约帕港口，刚好有一艘船在那里整装待发（拿 一 3）。彼时的环境看似顺理成章，但他实际上却是在背道而驰、违逆上帝。由此可见，切不可孤立且过分地强调环境的顺逆。环境固然重要，但必须将其与其他的属灵原则综合考量。当内证与外证在各方面都彼此契合、鸣响共鸣时，方为较为稳妥的印证。</w:t>
      </w:r>
    </w:p>
    <w:p w:rsidR="00DE3869" w:rsidRPr="00DE3869" w:rsidRDefault="00DE3869" w:rsidP="00DE3869">
      <w:pPr>
        <w:jc w:val="both"/>
        <w:rPr>
          <w:rFonts w:ascii="KaiTi" w:eastAsia="KaiTi" w:hAnsi="KaiTi"/>
          <w:sz w:val="28"/>
          <w:szCs w:val="28"/>
        </w:rPr>
      </w:pPr>
    </w:p>
    <w:p w:rsidR="00DE3869" w:rsidRPr="00DE3869" w:rsidRDefault="00DE3869" w:rsidP="00DE3869">
      <w:pPr>
        <w:jc w:val="both"/>
        <w:rPr>
          <w:rFonts w:ascii="KaiTi" w:eastAsia="KaiTi" w:hAnsi="KaiTi" w:hint="eastAsia"/>
          <w:b/>
          <w:bCs/>
          <w:sz w:val="28"/>
          <w:szCs w:val="28"/>
        </w:rPr>
      </w:pPr>
      <w:r w:rsidRPr="00DE3869">
        <w:rPr>
          <w:rFonts w:ascii="KaiTi" w:eastAsia="KaiTi" w:hAnsi="KaiTi" w:hint="eastAsia"/>
          <w:b/>
          <w:bCs/>
          <w:sz w:val="28"/>
          <w:szCs w:val="28"/>
        </w:rPr>
        <w:lastRenderedPageBreak/>
        <w:t>最后，要敏锐察看你心底的感动与属灵光景。</w:t>
      </w:r>
      <w:r w:rsidRPr="00DE3869">
        <w:rPr>
          <w:rFonts w:ascii="KaiTi" w:eastAsia="KaiTi" w:hAnsi="KaiTi" w:hint="eastAsia"/>
          <w:sz w:val="28"/>
          <w:szCs w:val="28"/>
        </w:rPr>
        <w:t>《诗篇》 三十七篇3至5节写道：</w:t>
      </w:r>
      <w:r w:rsidRPr="00DE3869">
        <w:rPr>
          <w:rFonts w:ascii="KaiTi" w:eastAsia="KaiTi" w:hAnsi="KaiTi" w:hint="eastAsia"/>
          <w:i/>
          <w:iCs/>
          <w:sz w:val="28"/>
          <w:szCs w:val="28"/>
        </w:rPr>
        <w:t>“你当倚靠耶和华而行善，住在地上，以他的信实为粮；又要以耶和华为乐，祂就将你心里所求的赐给你。当将你的事交托耶和华，并倚靠祂，祂就必成全。”</w:t>
      </w:r>
      <w:r w:rsidRPr="00DE3869">
        <w:rPr>
          <w:rFonts w:ascii="KaiTi" w:eastAsia="KaiTi" w:hAnsi="KaiTi" w:hint="eastAsia"/>
          <w:sz w:val="28"/>
          <w:szCs w:val="28"/>
        </w:rPr>
        <w:t>当你尘埃落定作出某项决定时，你的心房是否充盈着真正的平安与沉稳？神常常直接向我们的心坎说话。曾有一位弟兄致电向我透露，一家颇具规模的公司向他发出工作邀请，提供了一份待遇极丰、前景无量的高薪职位。他为此怦然心动，极欲借此转换职涯跑道。其后他顺利通过了面试，一切客观条件都完美得无可挑剔。薪酬优渥，福利诱人，外部环境看似一路绿灯。然而，在所有的完美之中，却唯独浮现了一个问题——他的内心深处，毫无平安。而恰恰是这一抹缺失的平安，使整件事有了最终的答案。因此，当顺服神所带领的道路。正如《箴言》四章23节所振聋发聩的宣告：</w:t>
      </w:r>
      <w:r w:rsidRPr="00DE3869">
        <w:rPr>
          <w:rFonts w:ascii="KaiTi" w:eastAsia="KaiTi" w:hAnsi="KaiTi" w:hint="eastAsia"/>
          <w:i/>
          <w:iCs/>
          <w:sz w:val="28"/>
          <w:szCs w:val="28"/>
        </w:rPr>
        <w:t>“你要保守你心，胜过保守一切，因为一生的果效，是由心发出。”</w:t>
      </w:r>
      <w:r w:rsidRPr="00DE3869">
        <w:rPr>
          <w:rFonts w:ascii="KaiTi" w:eastAsia="KaiTi" w:hAnsi="KaiTi" w:hint="eastAsia"/>
          <w:sz w:val="28"/>
          <w:szCs w:val="28"/>
        </w:rPr>
        <w:t>拥有一颗在主里面享受平安、满有喜乐、随遇而安，并且腾出光阴事奉神的心，远比薪资的成倍增长与世俗的优厚福利更显尊贵。</w:t>
      </w:r>
    </w:p>
    <w:p w:rsidR="00DE3869" w:rsidRPr="00DE3869" w:rsidRDefault="00DE3869" w:rsidP="00DE3869">
      <w:pPr>
        <w:jc w:val="both"/>
        <w:rPr>
          <w:rFonts w:ascii="KaiTi" w:eastAsia="KaiTi" w:hAnsi="KaiTi" w:hint="eastAsia"/>
          <w:sz w:val="28"/>
          <w:szCs w:val="28"/>
        </w:rPr>
      </w:pPr>
      <w:r w:rsidRPr="00DE3869">
        <w:rPr>
          <w:rFonts w:ascii="KaiTi" w:eastAsia="KaiTi" w:hAnsi="KaiTi" w:hint="eastAsia"/>
          <w:sz w:val="28"/>
          <w:szCs w:val="28"/>
        </w:rPr>
        <w:t>故此，应当作出属灵眼光正确的决定，将神永远尊奉在生命的首位（西 三 2），如此，神的福泽定必如影随形。请时刻铭记主耶稣的教诲：</w:t>
      </w:r>
      <w:r w:rsidRPr="00DE3869">
        <w:rPr>
          <w:rFonts w:ascii="KaiTi" w:eastAsia="KaiTi" w:hAnsi="KaiTi" w:hint="eastAsia"/>
          <w:i/>
          <w:iCs/>
          <w:sz w:val="28"/>
          <w:szCs w:val="28"/>
        </w:rPr>
        <w:t>“因为你的财宝在哪里，你的心也在那里。”</w:t>
      </w:r>
      <w:r w:rsidRPr="00DE3869">
        <w:rPr>
          <w:rFonts w:ascii="KaiTi" w:eastAsia="KaiTi" w:hAnsi="KaiTi" w:hint="eastAsia"/>
          <w:sz w:val="28"/>
          <w:szCs w:val="28"/>
        </w:rPr>
        <w:t>（太 六 21）</w:t>
      </w:r>
    </w:p>
    <w:p w:rsidR="00DE3869" w:rsidRPr="00DE3869" w:rsidRDefault="00DE3869" w:rsidP="00DE3869">
      <w:pPr>
        <w:jc w:val="both"/>
        <w:rPr>
          <w:rFonts w:ascii="KaiTi" w:eastAsia="KaiTi" w:hAnsi="KaiTi"/>
          <w:sz w:val="28"/>
          <w:szCs w:val="28"/>
        </w:rPr>
      </w:pPr>
    </w:p>
    <w:p w:rsidR="00DE3869" w:rsidRPr="00DE3869" w:rsidRDefault="00DE3869" w:rsidP="00DE3869">
      <w:pPr>
        <w:jc w:val="both"/>
        <w:rPr>
          <w:rFonts w:ascii="KaiTi" w:eastAsia="KaiTi" w:hAnsi="KaiTi" w:hint="eastAsia"/>
          <w:b/>
          <w:bCs/>
          <w:sz w:val="32"/>
          <w:szCs w:val="32"/>
        </w:rPr>
      </w:pPr>
      <w:r w:rsidRPr="00DE3869">
        <w:rPr>
          <w:rFonts w:ascii="KaiTi" w:eastAsia="KaiTi" w:hAnsi="KaiTi" w:hint="eastAsia"/>
          <w:b/>
          <w:bCs/>
          <w:sz w:val="32"/>
          <w:szCs w:val="32"/>
        </w:rPr>
        <w:t>结语</w:t>
      </w:r>
    </w:p>
    <w:p w:rsidR="00DE3869" w:rsidRPr="00DE3869" w:rsidRDefault="00DE3869" w:rsidP="00DE3869">
      <w:pPr>
        <w:jc w:val="both"/>
        <w:rPr>
          <w:rFonts w:ascii="KaiTi" w:eastAsia="KaiTi" w:hAnsi="KaiTi"/>
          <w:sz w:val="28"/>
          <w:szCs w:val="28"/>
        </w:rPr>
      </w:pPr>
    </w:p>
    <w:p w:rsidR="00DE3869" w:rsidRPr="00C14EB5" w:rsidRDefault="00DE3869" w:rsidP="00DE3869">
      <w:pPr>
        <w:jc w:val="both"/>
        <w:rPr>
          <w:rFonts w:ascii="KaiTi" w:eastAsia="KaiTi" w:hAnsi="KaiTi" w:hint="eastAsia"/>
          <w:sz w:val="28"/>
          <w:szCs w:val="28"/>
        </w:rPr>
      </w:pPr>
      <w:r w:rsidRPr="00DE3869">
        <w:rPr>
          <w:rFonts w:ascii="KaiTi" w:eastAsia="KaiTi" w:hAnsi="KaiTi" w:hint="eastAsia"/>
          <w:sz w:val="28"/>
          <w:szCs w:val="28"/>
        </w:rPr>
        <w:t>《箴言》三章5至8节以优美的诗句劝勉我们：</w:t>
      </w:r>
      <w:r w:rsidRPr="00DE3869">
        <w:rPr>
          <w:rFonts w:ascii="KaiTi" w:eastAsia="KaiTi" w:hAnsi="KaiTi" w:hint="eastAsia"/>
          <w:i/>
          <w:iCs/>
          <w:sz w:val="28"/>
          <w:szCs w:val="28"/>
        </w:rPr>
        <w:t>“你要专心仰赖耶和华，不可倚靠自己的聪明；在你一切所行的事上，都要认定祂，祂必指引你的路。不要自以为有智慧；要敬畏耶和华，远离恶事。这便医治你的肚脐，滋润你的百骨。”</w:t>
      </w:r>
      <w:r w:rsidRPr="00DE3869">
        <w:rPr>
          <w:rFonts w:ascii="KaiTi" w:eastAsia="KaiTi" w:hAnsi="KaiTi" w:hint="eastAsia"/>
          <w:sz w:val="28"/>
          <w:szCs w:val="28"/>
        </w:rPr>
        <w:t>寻求并甘心顺服神的旨意，乃是每位基督徒生命中最不容轻忽的头等大事。</w:t>
      </w:r>
      <w:r w:rsidRPr="00C14EB5">
        <w:rPr>
          <w:rFonts w:ascii="KaiTi" w:eastAsia="KaiTi" w:hAnsi="KaiTi" w:hint="eastAsia"/>
          <w:b/>
          <w:bCs/>
          <w:sz w:val="28"/>
          <w:szCs w:val="28"/>
        </w:rPr>
        <w:t>我们的神，永远渴望将那上好的福分倾注给祂的儿女。而所谓真正的顺服，绝非强求神按着我们自己的蓝图行事，亦非为了寻得一丝良心上的自我安慰；乃是甘心乐意、毫无保留地将全人全心摆上，去遵行祂那美善的旨意。当我们甘愿行在神至高主权的旨意中时，生命就必经历那莫大的喜乐与流奶与蜜的丰盛祝福。</w:t>
      </w:r>
    </w:p>
    <w:p w:rsidR="00DE3869" w:rsidRPr="00C14EB5" w:rsidRDefault="00DE3869" w:rsidP="00DE3869">
      <w:pPr>
        <w:jc w:val="both"/>
        <w:rPr>
          <w:rFonts w:ascii="KaiTi" w:eastAsia="KaiTi" w:hAnsi="KaiTi" w:hint="eastAsia"/>
          <w:b/>
          <w:bCs/>
          <w:sz w:val="28"/>
          <w:szCs w:val="28"/>
        </w:rPr>
      </w:pPr>
      <w:r w:rsidRPr="00C14EB5">
        <w:rPr>
          <w:rFonts w:ascii="KaiTi" w:eastAsia="KaiTi" w:hAnsi="KaiTi" w:hint="eastAsia"/>
          <w:b/>
          <w:bCs/>
          <w:sz w:val="28"/>
          <w:szCs w:val="28"/>
        </w:rPr>
        <w:t>愿我们都将这些话珍藏在心，认真反思。</w:t>
      </w:r>
    </w:p>
    <w:p w:rsidR="00DE3869" w:rsidRDefault="00DE3869" w:rsidP="00DE3869">
      <w:pPr>
        <w:jc w:val="both"/>
        <w:rPr>
          <w:rFonts w:ascii="KaiTi" w:eastAsia="KaiTi" w:hAnsi="KaiTi"/>
          <w:sz w:val="28"/>
          <w:szCs w:val="28"/>
        </w:rPr>
      </w:pPr>
    </w:p>
    <w:p w:rsidR="00C14EB5" w:rsidRPr="00DE3869" w:rsidRDefault="00C14EB5" w:rsidP="00DE3869">
      <w:pPr>
        <w:jc w:val="both"/>
        <w:rPr>
          <w:rFonts w:ascii="KaiTi" w:eastAsia="KaiTi" w:hAnsi="KaiTi"/>
          <w:sz w:val="28"/>
          <w:szCs w:val="28"/>
        </w:rPr>
      </w:pPr>
    </w:p>
    <w:p w:rsidR="00DE3869" w:rsidRPr="00C14EB5" w:rsidRDefault="00DE3869" w:rsidP="00DE3869">
      <w:pPr>
        <w:jc w:val="both"/>
        <w:rPr>
          <w:rFonts w:ascii="KaiTi" w:eastAsia="KaiTi" w:hAnsi="KaiTi" w:hint="eastAsia"/>
          <w:i/>
          <w:iCs/>
          <w:sz w:val="28"/>
          <w:szCs w:val="28"/>
        </w:rPr>
      </w:pPr>
      <w:r w:rsidRPr="00C14EB5">
        <w:rPr>
          <w:rFonts w:ascii="KaiTi" w:eastAsia="KaiTi" w:hAnsi="KaiTi" w:hint="eastAsia"/>
          <w:i/>
          <w:iCs/>
          <w:sz w:val="28"/>
          <w:szCs w:val="28"/>
        </w:rPr>
        <w:t>孙友强牧师</w:t>
      </w:r>
    </w:p>
    <w:p w:rsidR="00DE3869" w:rsidRPr="00C14EB5" w:rsidRDefault="00DE3869" w:rsidP="00DE3869">
      <w:pPr>
        <w:jc w:val="both"/>
        <w:rPr>
          <w:rFonts w:ascii="KaiTi" w:eastAsia="KaiTi" w:hAnsi="KaiTi"/>
          <w:i/>
          <w:iCs/>
          <w:sz w:val="28"/>
          <w:szCs w:val="28"/>
        </w:rPr>
      </w:pPr>
    </w:p>
    <w:p w:rsidR="00C23A97" w:rsidRPr="00C14EB5" w:rsidRDefault="00DE3869" w:rsidP="00DE3869">
      <w:pPr>
        <w:jc w:val="both"/>
        <w:rPr>
          <w:rFonts w:ascii="KaiTi" w:eastAsia="KaiTi" w:hAnsi="KaiTi"/>
          <w:i/>
          <w:iCs/>
          <w:sz w:val="28"/>
          <w:szCs w:val="28"/>
        </w:rPr>
      </w:pPr>
      <w:r w:rsidRPr="00C14EB5">
        <w:rPr>
          <w:rFonts w:ascii="KaiTi" w:eastAsia="KaiTi" w:hAnsi="KaiTi" w:hint="eastAsia"/>
          <w:i/>
          <w:iCs/>
          <w:sz w:val="28"/>
          <w:szCs w:val="28"/>
        </w:rPr>
        <w:t>权望堂笃信圣经长老会</w:t>
      </w:r>
    </w:p>
    <w:sectPr w:rsidR="00C23A97" w:rsidRPr="00C14EB5">
      <w:footerReference w:type="even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2163E" w:rsidRDefault="00D2163E" w:rsidP="00DE3869">
      <w:r>
        <w:separator/>
      </w:r>
    </w:p>
  </w:endnote>
  <w:endnote w:type="continuationSeparator" w:id="0">
    <w:p w:rsidR="00D2163E" w:rsidRDefault="00D2163E" w:rsidP="00DE3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566571050"/>
      <w:docPartObj>
        <w:docPartGallery w:val="Page Numbers (Bottom of Page)"/>
        <w:docPartUnique/>
      </w:docPartObj>
    </w:sdtPr>
    <w:sdtContent>
      <w:p w:rsidR="00DE3869" w:rsidRDefault="00DE3869" w:rsidP="0053413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DE3869" w:rsidRDefault="00DE38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770488"/>
      <w:docPartObj>
        <w:docPartGallery w:val="Page Numbers (Bottom of Page)"/>
        <w:docPartUnique/>
      </w:docPartObj>
    </w:sdtPr>
    <w:sdtContent>
      <w:p w:rsidR="00DE3869" w:rsidRDefault="00DE3869" w:rsidP="0053413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DE3869" w:rsidRDefault="00DE38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2163E" w:rsidRDefault="00D2163E" w:rsidP="00DE3869">
      <w:r>
        <w:separator/>
      </w:r>
    </w:p>
  </w:footnote>
  <w:footnote w:type="continuationSeparator" w:id="0">
    <w:p w:rsidR="00D2163E" w:rsidRDefault="00D2163E" w:rsidP="00DE38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A97"/>
    <w:rsid w:val="00525CA8"/>
    <w:rsid w:val="00C14EB5"/>
    <w:rsid w:val="00C23A97"/>
    <w:rsid w:val="00D2163E"/>
    <w:rsid w:val="00DE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DEF0BC"/>
  <w15:chartTrackingRefBased/>
  <w15:docId w15:val="{45BCC4E5-A7DE-6A45-B489-565C5694A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E38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3869"/>
  </w:style>
  <w:style w:type="character" w:styleId="PageNumber">
    <w:name w:val="page number"/>
    <w:basedOn w:val="DefaultParagraphFont"/>
    <w:uiPriority w:val="99"/>
    <w:semiHidden/>
    <w:unhideWhenUsed/>
    <w:rsid w:val="00DE38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2026-07-19T07:49:00Z</dcterms:created>
  <dcterms:modified xsi:type="dcterms:W3CDTF">2026-07-19T10:05:00Z</dcterms:modified>
</cp:coreProperties>
</file>