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C53" w:rsidRPr="00AA6C53" w:rsidRDefault="00AA6C53" w:rsidP="00AA6C53">
      <w:pPr>
        <w:jc w:val="center"/>
        <w:rPr>
          <w:rFonts w:ascii="KaiTi" w:eastAsia="KaiTi" w:hAnsi="KaiTi" w:hint="eastAsia"/>
          <w:b/>
          <w:bCs/>
          <w:sz w:val="31"/>
          <w:szCs w:val="31"/>
        </w:rPr>
      </w:pPr>
      <w:r w:rsidRPr="00AA6C53">
        <w:rPr>
          <w:rFonts w:ascii="KaiTi" w:eastAsia="KaiTi" w:hAnsi="KaiTi" w:hint="eastAsia"/>
          <w:b/>
          <w:bCs/>
          <w:sz w:val="31"/>
          <w:szCs w:val="31"/>
        </w:rPr>
        <w:t>为基督挺身而出：反思与反对摇滚音乐剧</w:t>
      </w:r>
      <w:r w:rsidRPr="00AA6C53">
        <w:rPr>
          <w:rFonts w:ascii="KaiTi" w:eastAsia="KaiTi" w:hAnsi="KaiTi" w:hint="eastAsia"/>
          <w:b/>
          <w:bCs/>
          <w:i/>
          <w:iCs/>
          <w:sz w:val="31"/>
          <w:szCs w:val="31"/>
        </w:rPr>
        <w:t>《耶稣基督超级巨星》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我们怀着极大的忧虑注意到，由安德鲁·劳埃德·韦伯（Andrew Lloyd Webber）与提姆·莱斯（Tim Rice）倾力创作的摇滚音乐剧《耶稣基督超级巨星》（Jesus Christ Superstar Musical），已获准于2026年8月在新加坡滨海湾金沙（Marina Bay Sands）剧场公开上演。该剧虽冠以娱乐与艺术表达之名，评级为 NC16（16岁以下须家长辅导），但其核心内容却令人深感不安。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令人扼腕的是，这部音乐剧竟然获准在新加坡登台。须知，我国政府一向视宗教和谐为立国之本，极力倡导在这个多元宗教、多元文化的社会中，各信仰群体应当互鉴互重。</w:t>
      </w:r>
      <w:r w:rsidRPr="00AA6C53">
        <w:rPr>
          <w:rFonts w:ascii="KaiTi" w:eastAsia="KaiTi" w:hAnsi="KaiTi" w:hint="eastAsia"/>
          <w:sz w:val="28"/>
          <w:szCs w:val="28"/>
        </w:rPr>
        <w:t>针对此事，新加坡全国基督教理事会（National Council of Churches of Singapore，NCCS）及新加坡五旬节与灵恩教会联盟（Alliance of Pentecostal &amp; Charismatic Churches of Singapore，APCCS）均已正式发表声明，以审慎克制的态度表达了深切的关注（深信亦有其他团体秉持相同的立场）。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回溯历史，该剧于1973年上映的电影版本，当年便遭到本地基督徒群体的强烈抵制，政府当局亦敏锐地察觉到其内容存在的严重隐患。1974年，该片原本获准在新加坡公映，但随后被电影检查局（Board of Film Censors）毅然禁映。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电影检查局当时明确指出，该片「歪曲基督教历史，并对基督教信徒具有冒犯性。」</w:t>
      </w:r>
      <w:r w:rsidRPr="00AA6C53">
        <w:rPr>
          <w:rFonts w:ascii="KaiTi" w:eastAsia="KaiTi" w:hAnsi="KaiTi" w:hint="eastAsia"/>
          <w:sz w:val="28"/>
          <w:szCs w:val="28"/>
        </w:rPr>
        <w:t>（引自《新报》，1974年6月14日）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对于当年电影检查局所作出的严正且可敬的决定，我们由衷赞赏。据当年报道，时任文化部长拉惹勒南先生（Mr. S. Rajaratnam）正是基于维护新加坡多元种族与多元宗教和谐的大局，才作出明确的决定禁止该片上映。我们恒切祈求，当年的那份审慎判断与敬虔智慧，在今日依然能够延续。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若此次音乐剧的内容与1973年的电影版本如出一辙，则其间必然充斥着大量歪曲基督教历史与信仰的元素。作为真正跟随耶稣基督的门徒，我们不仅不应涉足、支持这部作品，更应当尽到提醒与劝勉他人的责任，因为它不仅严重伤害了基督教信仰，更亵渎、曲解了我们所持守的真理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对此，音乐剧主办单位 Base Entertainment 曾试图发表声明以资开脱：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i/>
          <w:iCs/>
          <w:sz w:val="28"/>
          <w:szCs w:val="28"/>
        </w:rPr>
        <w:t>「本制作纯粹作为娱乐用途，并无意成为符合圣经记载的耶稣生平描绘。」</w:t>
      </w:r>
      <w:r w:rsidRPr="00AA6C53">
        <w:rPr>
          <w:rFonts w:ascii="KaiTi" w:eastAsia="KaiTi" w:hAnsi="KaiTi" w:hint="eastAsia"/>
          <w:sz w:val="28"/>
          <w:szCs w:val="28"/>
        </w:rPr>
        <w:t>（引自《海峡时报》，2026年6月11日）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然而，这样的辩解是苍白无力的，也是无可推诿的。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作为敬畏至高神、尊崇主基督、笃信圣经真理的基督徒，我们至少基于以下四个核心理由，坚决反对这部音乐剧在新加坡上演。这不仅是为了捍卫基督教信仰的纯正真理，更是为了守护国家整体的福祉与和平。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一、贬低基督神性，消解信仰核心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在这部音乐剧中，我们的主耶稣被刻画成了一个充满挣扎、会犯错误、满腹牢骚且情绪失控的凡夫俗子。剧中的他内心矛盾重重，最终在绝望中与自己的命运搏斗，这与圣经中对基督的真实记载完全背道而驰。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基督的神性乃是基督教信仰最核心的教义，也是历代正统教会颠扑不破的根基。因此，这种在神学上漏洞百出、公然贬低主耶稣基督的荒谬描绘，是断然不能接受的。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二、刻意颠倒黑白，高举叛徒犹大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剧中将出卖耶稣的叛徒犹大，粉饰成了一位满怀忧伤的门徒，甚至试图将其塑造成某种悲剧英雄，借口其出卖耶稣是为了防止耶稣得罪罗马政府。这种黑白颠倒的刻画简直荒谬至极。一个最终沉沦灭亡的叛徒，竟然堂而皇之地成为全剧的焦点，并以积极正面的形象呈现在观众面前。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历史事实是，犹大在收受了三十块银钱之后，因罪疚感咬心而自缢身亡（马太福音二十七 3-5），但剧中对这一历史铁证却刻意隐而不宣。相反，整部音乐剧将聚光灯错误地聚焦在犹大身上，而非基督身上。全剧最终由犹大唱响终曲，却对基督复活这一赐予全人类永恒盼望的福音信息只字未提。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三、定格在十字架的死亡，全然抹杀复活的盼望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我们实在无法理解，编导为何要刻意删去基督生命最高潮、亦是人类救恩历史上最伟大的篇章——祂战胜死亡、从坟墓中荣耀复活，为信徒带来永生盼望的史实。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为何这项基督教历史与信仰中最核心的真理，会被故意剔除在音乐剧之外？编导将基督道成肉身、受死，并最终借着复活胜过坟墓、死亡与阴间（哥林多前书十五 1-4）这一最能翻转人生的福音信息彻底抹杀，进而使观众无从认识这桩关乎人类永恒归宿的至高真理。作为爱主、也爱失丧灵魂的基督徒，我们绝不能成为支持此类作品的共犯。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试想：你是否愿意带上你的亲友去观看这样一部音乐剧？在那里，你的救主被丑化成一个无助、绝望、充满矛盾与困惑的殉道者，而非那位吞灭死亡、荣耀复活的神之子。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这无疑是对我们救主的恶意讽刺，更是对基督教信仰的公然嘲弄。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四、捕风捉影，暗示主耶稣与抹大拉的马利亚存在不当关系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该音乐剧还含蓄地暗示抹大拉的马利亚对主耶稣怀有男女私情，甚至令人联想到两人之间存在某种不适当的暧昧关系。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然而，无论是圣经经卷、正史文献还是考古证据，都绝无任何蛛丝马迹支持这种无端臆测。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这正如当年《达文西密码》（The Da Vinci Code）作者丹·布朗（Dan Brown）所提出的淫秽臆测一样，宣称主耶稣与抹大拉的马利亚存在恋爱关系，完全缺乏历史、圣经及实证的依归。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这种对历史的恶意剪辑与歪曲，极易误导那些批评者、怀疑论者及普通大众，使其对基督产生严重的误读——须知，祂是完全圣洁、全然满足了天父公义要求、完美遵行了律法，进而甘愿为世人走上十字架的神之子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一位资深的改革宗长老会牧师指出：这种低俗的暗示完全不可接受，其本质属于严重的亵渎神圣之举。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《海峡时报》于2026年6月11日报道中明确提及：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AA6C53">
        <w:rPr>
          <w:rFonts w:ascii="KaiTi" w:eastAsia="KaiTi" w:hAnsi="KaiTi" w:hint="eastAsia"/>
          <w:i/>
          <w:iCs/>
          <w:sz w:val="28"/>
          <w:szCs w:val="28"/>
        </w:rPr>
        <w:t>「任何贬低宗教、煽动仇恨或恶意，或对宗教和谐构成真实风险的作品，都不会获准上演。」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我们充分尊重艺术创作与表达的价值，但艺术的边界绝不能建立在贬低他人宗教、歪曲信仰创始人形象、以及曲解其受神圣默示且无误的经典之上。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我国社会拥有丰富多彩、健康且具建设性的娱乐与艺术形式，无需靠羞辱、消费另一个宗教群体来榨取商业利益。因此，在此事上，有关当局理应保持高度的审慎。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在国家宗教和谐、彼此尊重的大局，与一味追求商业娱乐、艺术自由的权衡中，我们坚定地俯就前者，并深切期盼社会公众能够尊重本地基督徒群体的信仰底线。我们也诚恳祈求，此次事件莫要成为一个破口的先例，以致未来滋生出更多冒犯其他宗教、伤害不同信徒感情的类似演出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鉴于此，我们谨此郑重声明：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AA6C53">
        <w:rPr>
          <w:rFonts w:ascii="Courier New" w:eastAsia="KaiTi" w:hAnsi="Courier New" w:cs="Courier New"/>
          <w:b/>
          <w:bCs/>
          <w:sz w:val="28"/>
          <w:szCs w:val="28"/>
        </w:rPr>
        <w:t>•</w:t>
      </w:r>
      <w:r w:rsidRPr="00AA6C53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我们坚决反对《耶稣基督超级巨星》音乐剧获准在新加坡上演。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AA6C53">
        <w:rPr>
          <w:rFonts w:ascii="Courier New" w:eastAsia="KaiTi" w:hAnsi="Courier New" w:cs="Courier New"/>
          <w:b/>
          <w:bCs/>
          <w:sz w:val="28"/>
          <w:szCs w:val="28"/>
        </w:rPr>
        <w:t>•</w:t>
      </w:r>
      <w:r w:rsidRPr="00AA6C53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这部音乐剧严重贬低基督教信仰，在神学上存在颠覆性错误，其内容具有极强的冒犯性，充斥着违背圣经真理的元素。即便披上娱乐和艺术表达的外衣，也掩盖不了其亵渎信仰的本质。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AA6C53">
        <w:rPr>
          <w:rFonts w:ascii="Courier New" w:eastAsia="KaiTi" w:hAnsi="Courier New" w:cs="Courier New"/>
          <w:b/>
          <w:bCs/>
          <w:sz w:val="28"/>
          <w:szCs w:val="28"/>
        </w:rPr>
        <w:t>•</w:t>
      </w:r>
      <w:r w:rsidRPr="00AA6C53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新加坡约有</w:t>
      </w:r>
      <w:r w:rsidRPr="00AA6C53">
        <w:rPr>
          <w:rFonts w:ascii="KaiTi" w:eastAsia="KaiTi" w:hAnsi="KaiTi"/>
          <w:b/>
          <w:bCs/>
          <w:sz w:val="28"/>
          <w:szCs w:val="28"/>
        </w:rPr>
        <w:t>20%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的人口为基督徒，分布在约</w:t>
      </w:r>
      <w:r w:rsidRPr="00AA6C53">
        <w:rPr>
          <w:rFonts w:ascii="KaiTi" w:eastAsia="KaiTi" w:hAnsi="KaiTi"/>
          <w:b/>
          <w:bCs/>
          <w:sz w:val="28"/>
          <w:szCs w:val="28"/>
        </w:rPr>
        <w:t>530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间已注册的教会中。我们深爱主基督，并坚信圣经关于基督神性、绝对圣洁（即祂在世时完全无罪）以及祂肉身真实复活的无误教导。这些是支撑我们信仰的磐石。正如哥林多前书十五</w:t>
      </w:r>
      <w:r w:rsidRPr="00AA6C53">
        <w:rPr>
          <w:rFonts w:ascii="KaiTi" w:eastAsia="KaiTi" w:hAnsi="KaiTi"/>
          <w:b/>
          <w:bCs/>
          <w:sz w:val="28"/>
          <w:szCs w:val="28"/>
        </w:rPr>
        <w:t xml:space="preserve"> 17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所言</w:t>
      </w:r>
      <w:r w:rsidRPr="00AA6C53">
        <w:rPr>
          <w:rFonts w:ascii="KaiTi" w:eastAsia="KaiTi" w:hAnsi="KaiTi" w:hint="eastAsia"/>
          <w:b/>
          <w:bCs/>
          <w:i/>
          <w:iCs/>
          <w:sz w:val="28"/>
          <w:szCs w:val="28"/>
        </w:rPr>
        <w:t>：「基督若没有复活，你们的信便是徒然，你们仍在罪里。」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AA6C53">
        <w:rPr>
          <w:rFonts w:ascii="Courier New" w:eastAsia="KaiTi" w:hAnsi="Courier New" w:cs="Courier New"/>
          <w:b/>
          <w:bCs/>
          <w:sz w:val="28"/>
          <w:szCs w:val="28"/>
        </w:rPr>
        <w:t>•</w:t>
      </w:r>
      <w:r w:rsidRPr="00AA6C53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AA6C53">
        <w:rPr>
          <w:rFonts w:ascii="KaiTi" w:eastAsia="KaiTi" w:hAnsi="KaiTi" w:hint="eastAsia"/>
          <w:b/>
          <w:bCs/>
          <w:sz w:val="28"/>
          <w:szCs w:val="28"/>
        </w:rPr>
        <w:t>这部音乐剧所塑造的「耶稣」，根本不是圣经中所记载的耶稣，却极易让大众误以为这就是真正的耶稣。对此，我们深感忧虑，这极大地伤害了我们的宗教情感。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愿主怜悯我们众人，赐我们敬畏之心去尊崇神与我们的主耶稣基督，持守并捍卫祂那完全的人性与完全的神性——祂是真神，亦是真人。</w:t>
      </w:r>
    </w:p>
    <w:p w:rsidR="00AA6C53" w:rsidRPr="00AA6C53" w:rsidRDefault="00AA6C53" w:rsidP="00AA6C53">
      <w:pPr>
        <w:tabs>
          <w:tab w:val="left" w:pos="6079"/>
        </w:tabs>
        <w:jc w:val="both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/>
          <w:sz w:val="28"/>
          <w:szCs w:val="28"/>
        </w:rPr>
        <w:tab/>
      </w: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愿我们齐心抵制这部毫无造就、神学错谬且带有恶意的摇滚音乐剧，并积极提醒身边的公众，指出其虚假与不敬，以免本地基督徒及真诚寻道的人误入歧途，从而共同维护我国多元宗教社会的和谐稳定大局。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sz w:val="28"/>
          <w:szCs w:val="28"/>
        </w:rPr>
      </w:pPr>
      <w:r w:rsidRPr="00AA6C53">
        <w:rPr>
          <w:rFonts w:ascii="KaiTi" w:eastAsia="KaiTi" w:hAnsi="KaiTi" w:hint="eastAsia"/>
          <w:sz w:val="28"/>
          <w:szCs w:val="28"/>
        </w:rPr>
        <w:t>谨以谦卑公义之心，奉主基督之圣名，亦为基督的缘故。</w:t>
      </w:r>
    </w:p>
    <w:p w:rsidR="00AA6C53" w:rsidRPr="00AA6C53" w:rsidRDefault="00AA6C53" w:rsidP="00AA6C53">
      <w:pPr>
        <w:jc w:val="both"/>
        <w:rPr>
          <w:rFonts w:ascii="KaiTi" w:eastAsia="KaiTi" w:hAnsi="KaiTi"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长执会</w:t>
      </w: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AA6C53" w:rsidRPr="00AA6C53" w:rsidRDefault="00AA6C53" w:rsidP="00AA6C53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AA6C53">
        <w:rPr>
          <w:rFonts w:ascii="KaiTi" w:eastAsia="KaiTi" w:hAnsi="KaiTi" w:hint="eastAsia"/>
          <w:b/>
          <w:bCs/>
          <w:sz w:val="28"/>
          <w:szCs w:val="28"/>
        </w:rPr>
        <w:t>权望堂笃信圣经长老会 敬启</w:t>
      </w:r>
    </w:p>
    <w:sectPr w:rsidR="00AA6C53" w:rsidRPr="00AA6C53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2971" w:rsidRDefault="00A62971" w:rsidP="00AA6C53">
      <w:r>
        <w:separator/>
      </w:r>
    </w:p>
  </w:endnote>
  <w:endnote w:type="continuationSeparator" w:id="0">
    <w:p w:rsidR="00A62971" w:rsidRDefault="00A62971" w:rsidP="00AA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2251941"/>
      <w:docPartObj>
        <w:docPartGallery w:val="Page Numbers (Bottom of Page)"/>
        <w:docPartUnique/>
      </w:docPartObj>
    </w:sdtPr>
    <w:sdtContent>
      <w:p w:rsidR="00AA6C53" w:rsidRDefault="00AA6C53" w:rsidP="006547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A6C53" w:rsidRDefault="00AA6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9636597"/>
      <w:docPartObj>
        <w:docPartGallery w:val="Page Numbers (Bottom of Page)"/>
        <w:docPartUnique/>
      </w:docPartObj>
    </w:sdtPr>
    <w:sdtContent>
      <w:p w:rsidR="00AA6C53" w:rsidRDefault="00AA6C53" w:rsidP="006547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A6C53" w:rsidRDefault="00AA6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2971" w:rsidRDefault="00A62971" w:rsidP="00AA6C53">
      <w:r>
        <w:separator/>
      </w:r>
    </w:p>
  </w:footnote>
  <w:footnote w:type="continuationSeparator" w:id="0">
    <w:p w:rsidR="00A62971" w:rsidRDefault="00A62971" w:rsidP="00AA6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53"/>
    <w:rsid w:val="00A62971"/>
    <w:rsid w:val="00A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ED477"/>
  <w15:chartTrackingRefBased/>
  <w15:docId w15:val="{2C547C36-83EB-3C4E-8A0C-6917BD61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6C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C53"/>
  </w:style>
  <w:style w:type="character" w:styleId="PageNumber">
    <w:name w:val="page number"/>
    <w:basedOn w:val="DefaultParagraphFont"/>
    <w:uiPriority w:val="99"/>
    <w:semiHidden/>
    <w:unhideWhenUsed/>
    <w:rsid w:val="00AA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2026-06-21T12:32:00Z</dcterms:created>
  <dcterms:modified xsi:type="dcterms:W3CDTF">2026-06-21T12:40:00Z</dcterms:modified>
</cp:coreProperties>
</file>