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19B2" w:rsidRPr="004C73EA" w:rsidRDefault="008E19B2" w:rsidP="0097403C">
      <w:pPr>
        <w:jc w:val="center"/>
        <w:rPr>
          <w:rFonts w:ascii="KaiTi" w:eastAsia="KaiTi" w:hAnsi="KaiTi" w:hint="eastAsia"/>
          <w:b/>
          <w:sz w:val="36"/>
          <w:szCs w:val="36"/>
        </w:rPr>
      </w:pPr>
      <w:r w:rsidRPr="004C73EA">
        <w:rPr>
          <w:rFonts w:ascii="KaiTi" w:eastAsia="KaiTi" w:hAnsi="KaiTi" w:hint="eastAsia"/>
          <w:b/>
          <w:sz w:val="36"/>
          <w:szCs w:val="36"/>
        </w:rPr>
        <w:t>《圣经对女性在教会与家庭中角色的考察》</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我们由衷感谢神，以如此奇妙的方式塑造了男人与女人，并赋予他们在家庭与教会中各异其趣的使命与角色。</w:t>
      </w:r>
      <w:r w:rsidRPr="004C73EA">
        <w:rPr>
          <w:rFonts w:ascii="KaiTi" w:eastAsia="KaiTi" w:hAnsi="KaiTi" w:hint="eastAsia"/>
          <w:b/>
          <w:sz w:val="28"/>
          <w:szCs w:val="28"/>
        </w:rPr>
        <w:t>凡持守圣经信仰的基督徒皆坦然承认：神的话语已然清楚指明了女性在教会</w:t>
      </w:r>
      <w:proofErr w:type="gramStart"/>
      <w:r w:rsidRPr="004C73EA">
        <w:rPr>
          <w:rFonts w:ascii="KaiTi" w:eastAsia="KaiTi" w:hAnsi="KaiTi" w:hint="eastAsia"/>
          <w:b/>
          <w:sz w:val="28"/>
          <w:szCs w:val="28"/>
        </w:rPr>
        <w:t>事奉中的</w:t>
      </w:r>
      <w:proofErr w:type="gramEnd"/>
      <w:r w:rsidRPr="004C73EA">
        <w:rPr>
          <w:rFonts w:ascii="KaiTi" w:eastAsia="KaiTi" w:hAnsi="KaiTi" w:hint="eastAsia"/>
          <w:b/>
          <w:sz w:val="28"/>
          <w:szCs w:val="28"/>
        </w:rPr>
        <w:t>具体方向与明确界限。我们绝不认为神使女人低于男人，而是神使男女各有不同。</w:t>
      </w:r>
      <w:r w:rsidRPr="008E19B2">
        <w:rPr>
          <w:rFonts w:ascii="KaiTi" w:eastAsia="KaiTi" w:hAnsi="KaiTi" w:hint="eastAsia"/>
          <w:sz w:val="28"/>
          <w:szCs w:val="28"/>
        </w:rPr>
        <w:t>正如身体的各个肢体必须履行不同的功用，整个身体方能顺畅运转；又如球队中的每位队员都须扮演独特的角色，球队始能发挥功效；同理，男人与女人亦必须在教会中履行神所设立的不同职分，教会方能荣耀归神。</w:t>
      </w:r>
      <w:r w:rsidRPr="004C73EA">
        <w:rPr>
          <w:rFonts w:ascii="KaiTi" w:eastAsia="KaiTi" w:hAnsi="KaiTi" w:hint="eastAsia"/>
          <w:b/>
          <w:sz w:val="28"/>
          <w:szCs w:val="28"/>
        </w:rPr>
        <w:t>神为女性所设计的主要角色，包括顺服的学习者、具恩赐的教导者、殷勤好客的接待者，以及谦卑服事的仆人。</w:t>
      </w:r>
      <w:r w:rsidRPr="008E19B2">
        <w:rPr>
          <w:rFonts w:ascii="KaiTi" w:eastAsia="KaiTi" w:hAnsi="KaiTi" w:hint="eastAsia"/>
          <w:sz w:val="28"/>
          <w:szCs w:val="28"/>
        </w:rPr>
        <w:t xml:space="preserve">（本篇系根据 Dave </w:t>
      </w:r>
      <w:proofErr w:type="spellStart"/>
      <w:r w:rsidRPr="008E19B2">
        <w:rPr>
          <w:rFonts w:ascii="KaiTi" w:eastAsia="KaiTi" w:hAnsi="KaiTi" w:hint="eastAsia"/>
          <w:sz w:val="28"/>
          <w:szCs w:val="28"/>
        </w:rPr>
        <w:t>Swavely</w:t>
      </w:r>
      <w:proofErr w:type="spellEnd"/>
      <w:r w:rsidRPr="008E19B2">
        <w:rPr>
          <w:rFonts w:ascii="KaiTi" w:eastAsia="KaiTi" w:hAnsi="KaiTi" w:hint="eastAsia"/>
          <w:sz w:val="28"/>
          <w:szCs w:val="28"/>
        </w:rPr>
        <w:t xml:space="preserve"> 所著 *Life in My Father's House* 第80–92页，以及 Susan </w:t>
      </w:r>
      <w:proofErr w:type="spellStart"/>
      <w:r w:rsidRPr="008E19B2">
        <w:rPr>
          <w:rFonts w:ascii="KaiTi" w:eastAsia="KaiTi" w:hAnsi="KaiTi" w:hint="eastAsia"/>
          <w:sz w:val="28"/>
          <w:szCs w:val="28"/>
        </w:rPr>
        <w:t>Foh</w:t>
      </w:r>
      <w:proofErr w:type="spellEnd"/>
      <w:r w:rsidRPr="008E19B2">
        <w:rPr>
          <w:rFonts w:ascii="KaiTi" w:eastAsia="KaiTi" w:hAnsi="KaiTi" w:hint="eastAsia"/>
          <w:sz w:val="28"/>
          <w:szCs w:val="28"/>
        </w:rPr>
        <w:t xml:space="preserve"> 所著 *Women and the Word of God*〔1979年，新泽西：Presbyterian &amp; Reformed Publication Co.〕扩充与编辑而成。）</w:t>
      </w:r>
    </w:p>
    <w:p w:rsidR="008E19B2" w:rsidRPr="008E19B2" w:rsidRDefault="008E19B2" w:rsidP="008E19B2">
      <w:pPr>
        <w:jc w:val="both"/>
        <w:rPr>
          <w:rFonts w:ascii="KaiTi" w:eastAsia="KaiTi" w:hAnsi="KaiTi"/>
          <w:sz w:val="28"/>
          <w:szCs w:val="28"/>
        </w:rPr>
      </w:pPr>
    </w:p>
    <w:p w:rsidR="008E19B2" w:rsidRPr="004C73EA" w:rsidRDefault="008E19B2" w:rsidP="008E19B2">
      <w:pPr>
        <w:jc w:val="both"/>
        <w:rPr>
          <w:rFonts w:ascii="KaiTi" w:eastAsia="KaiTi" w:hAnsi="KaiTi"/>
          <w:b/>
          <w:sz w:val="32"/>
          <w:szCs w:val="32"/>
        </w:rPr>
      </w:pPr>
      <w:r w:rsidRPr="004C73EA">
        <w:rPr>
          <w:rFonts w:ascii="KaiTi" w:eastAsia="KaiTi" w:hAnsi="KaiTi" w:hint="eastAsia"/>
          <w:b/>
          <w:sz w:val="32"/>
          <w:szCs w:val="32"/>
        </w:rPr>
        <w:t>女性参与教会崇拜与聚会</w:t>
      </w:r>
    </w:p>
    <w:p w:rsidR="008E19B2" w:rsidRPr="008B48D8" w:rsidRDefault="008E19B2" w:rsidP="008E19B2">
      <w:pPr>
        <w:jc w:val="both"/>
        <w:rPr>
          <w:rFonts w:ascii="KaiTi" w:eastAsia="KaiTi" w:hAnsi="KaiTi" w:hint="eastAsia"/>
          <w:sz w:val="28"/>
          <w:szCs w:val="28"/>
        </w:rPr>
      </w:pPr>
      <w:r w:rsidRPr="008E19B2">
        <w:rPr>
          <w:rFonts w:ascii="KaiTi" w:eastAsia="KaiTi" w:hAnsi="KaiTi" w:hint="eastAsia"/>
          <w:sz w:val="28"/>
          <w:szCs w:val="28"/>
        </w:rPr>
        <w:t>女性究竟可以在多大程度上参与教会的主日崇拜及其他聚会？女性可以与全体会众一同诵读主祷文、唱诗（包括特别献唱）、轮流诵读经文，并在教会祷告会的小组中同心祷告。这些传统上蒙受认可的活动，皆可通过对《哥林多前书》 十一 2–16、十四 34–35，以及《提摩太前书》 二 11–14 的正确释经而获得坚实支持。在一些教会中，女性亦可协助清点奉献金或收取奉献，作为谦卑服事的一种形式。圣经要求女性在教会中保持安静，这种安静总是与“学习”紧密相连；因此，在具有权威性教导的时段——即崇拜中的讲道环节，女性应当保持沉静。</w:t>
      </w:r>
      <w:r w:rsidRPr="008B48D8">
        <w:rPr>
          <w:rFonts w:ascii="KaiTi" w:eastAsia="KaiTi" w:hAnsi="KaiTi" w:hint="eastAsia"/>
          <w:b/>
          <w:sz w:val="28"/>
          <w:szCs w:val="28"/>
        </w:rPr>
        <w:t>这绝非指聚会结束之后，或在教会里的任何时刻都必须绝对禁声。因此，由女性站上讲台进行带有权威性的讲道，显然已超出了圣经所允许的范畴。</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hint="eastAsia"/>
          <w:sz w:val="28"/>
          <w:szCs w:val="28"/>
        </w:rPr>
      </w:pPr>
      <w:r w:rsidRPr="008B48D8">
        <w:rPr>
          <w:rFonts w:ascii="KaiTi" w:eastAsia="KaiTi" w:hAnsi="KaiTi" w:hint="eastAsia"/>
          <w:b/>
          <w:sz w:val="28"/>
          <w:szCs w:val="28"/>
        </w:rPr>
        <w:t>至于会众唱诗，并无任何迹象表明女性不可与男性一同参与会众诗歌敬拜。《歌罗西书》 三 16 亦隐含此意：人人都当歌唱，因为歌唱或祷告的主要目的并非在于教导。圣经要求女性保持安静，是针对崇拜中专为教导而设立的时段</w:t>
      </w:r>
      <w:r w:rsidRPr="008E19B2">
        <w:rPr>
          <w:rFonts w:ascii="KaiTi" w:eastAsia="KaiTi" w:hAnsi="KaiTi" w:hint="eastAsia"/>
          <w:sz w:val="28"/>
          <w:szCs w:val="28"/>
        </w:rPr>
        <w:t>，而在主日崇拜中，这正是指讲道的时刻。</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此外，女性会众亦深入参与大部分的公共崇拜。保罗的禁令绝非旨在抹杀女性在集体诵读圣经、祷告和唱诗时所发出的声音。当众人异口同声时，若将此类活动</w:t>
      </w:r>
      <w:proofErr w:type="gramStart"/>
      <w:r w:rsidRPr="008E19B2">
        <w:rPr>
          <w:rFonts w:ascii="KaiTi" w:eastAsia="KaiTi" w:hAnsi="KaiTi" w:hint="eastAsia"/>
          <w:sz w:val="28"/>
          <w:szCs w:val="28"/>
        </w:rPr>
        <w:t>硬解释</w:t>
      </w:r>
      <w:proofErr w:type="gramEnd"/>
      <w:r w:rsidRPr="008E19B2">
        <w:rPr>
          <w:rFonts w:ascii="KaiTi" w:eastAsia="KaiTi" w:hAnsi="KaiTi" w:hint="eastAsia"/>
          <w:sz w:val="28"/>
          <w:szCs w:val="28"/>
        </w:rPr>
        <w:t>为《哥林多前书》 十四 34–35 或《提摩太前书》 二 11–12 所禁止的行为，未免流于牵强。</w:t>
      </w:r>
    </w:p>
    <w:p w:rsidR="008E19B2" w:rsidRPr="008E19B2" w:rsidRDefault="008E19B2" w:rsidP="008E19B2">
      <w:pPr>
        <w:jc w:val="both"/>
        <w:rPr>
          <w:rFonts w:ascii="KaiTi" w:eastAsia="KaiTi" w:hAnsi="KaiTi"/>
          <w:sz w:val="28"/>
          <w:szCs w:val="28"/>
        </w:rPr>
      </w:pPr>
    </w:p>
    <w:p w:rsidR="008E19B2" w:rsidRPr="008B48D8" w:rsidRDefault="008E19B2" w:rsidP="008E19B2">
      <w:pPr>
        <w:jc w:val="both"/>
        <w:rPr>
          <w:rFonts w:ascii="KaiTi" w:eastAsia="KaiTi" w:hAnsi="KaiTi" w:hint="eastAsia"/>
          <w:b/>
          <w:sz w:val="28"/>
          <w:szCs w:val="28"/>
        </w:rPr>
      </w:pPr>
      <w:r w:rsidRPr="008B48D8">
        <w:rPr>
          <w:rFonts w:ascii="KaiTi" w:eastAsia="KaiTi" w:hAnsi="KaiTi" w:hint="eastAsia"/>
          <w:b/>
          <w:sz w:val="28"/>
          <w:szCs w:val="28"/>
        </w:rPr>
        <w:t>女性可以作见证吗？女性可以在祷告会或布道会中作见证吗？女宣教士可以在宣教大会中分享宣教报告吗？女性可以在团</w:t>
      </w:r>
      <w:proofErr w:type="gramStart"/>
      <w:r w:rsidRPr="008B48D8">
        <w:rPr>
          <w:rFonts w:ascii="KaiTi" w:eastAsia="KaiTi" w:hAnsi="KaiTi" w:hint="eastAsia"/>
          <w:b/>
          <w:sz w:val="28"/>
          <w:szCs w:val="28"/>
        </w:rPr>
        <w:t>契</w:t>
      </w:r>
      <w:proofErr w:type="gramEnd"/>
      <w:r w:rsidRPr="008B48D8">
        <w:rPr>
          <w:rFonts w:ascii="KaiTi" w:eastAsia="KaiTi" w:hAnsi="KaiTi" w:hint="eastAsia"/>
          <w:b/>
          <w:sz w:val="28"/>
          <w:szCs w:val="28"/>
        </w:rPr>
        <w:t>中分享代祷事项或感恩事项吗？在今天，女性可以在讲道结束后私下提问，或</w:t>
      </w:r>
      <w:proofErr w:type="gramStart"/>
      <w:r w:rsidRPr="008B48D8">
        <w:rPr>
          <w:rFonts w:ascii="KaiTi" w:eastAsia="KaiTi" w:hAnsi="KaiTi" w:hint="eastAsia"/>
          <w:b/>
          <w:sz w:val="28"/>
          <w:szCs w:val="28"/>
        </w:rPr>
        <w:t>在查经聚会</w:t>
      </w:r>
      <w:proofErr w:type="gramEnd"/>
      <w:r w:rsidRPr="008B48D8">
        <w:rPr>
          <w:rFonts w:ascii="KaiTi" w:eastAsia="KaiTi" w:hAnsi="KaiTi" w:hint="eastAsia"/>
          <w:b/>
          <w:sz w:val="28"/>
          <w:szCs w:val="28"/>
        </w:rPr>
        <w:t>及团</w:t>
      </w:r>
      <w:proofErr w:type="gramStart"/>
      <w:r w:rsidRPr="008B48D8">
        <w:rPr>
          <w:rFonts w:ascii="KaiTi" w:eastAsia="KaiTi" w:hAnsi="KaiTi" w:hint="eastAsia"/>
          <w:b/>
          <w:sz w:val="28"/>
          <w:szCs w:val="28"/>
        </w:rPr>
        <w:t>契</w:t>
      </w:r>
      <w:proofErr w:type="gramEnd"/>
      <w:r w:rsidRPr="008B48D8">
        <w:rPr>
          <w:rFonts w:ascii="KaiTi" w:eastAsia="KaiTi" w:hAnsi="KaiTi" w:hint="eastAsia"/>
          <w:b/>
          <w:sz w:val="28"/>
          <w:szCs w:val="28"/>
        </w:rPr>
        <w:t>中提问吗？</w:t>
      </w:r>
      <w:r w:rsidRPr="008E19B2">
        <w:rPr>
          <w:rFonts w:ascii="KaiTi" w:eastAsia="KaiTi" w:hAnsi="KaiTi" w:hint="eastAsia"/>
          <w:sz w:val="28"/>
          <w:szCs w:val="28"/>
        </w:rPr>
        <w:t>我相信，圣经是完全允许这些事的。然而，在营会、研讨会或讲座等聚会中，若讲道结束后设有讨论环节，女性便不应公开提问，因为此类情境类似于《哥林多前书》 十四 34–35 所描述的情形。不过，若女性在教会中的静默是直接与“教导”相关，且非广义上的教导，而是特指狭义上的权威性教导，那么个人见证和宣教报告便是合宜的，前提是它们并未取代讲道的地位。圣经所严禁的，是女性在会众聚会中参与具有权威性的教导——即讲道以及相关的教义阐释。</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马丁·路德亦赞同对女性“保持安静”作此有限度的界定。借着保罗，圣灵亲自厘定了女性在崇拜中的角色——她们不应讲道或教导。</w:t>
      </w:r>
      <w:r w:rsidRPr="008B48D8">
        <w:rPr>
          <w:rFonts w:ascii="KaiTi" w:eastAsia="KaiTi" w:hAnsi="KaiTi" w:hint="eastAsia"/>
          <w:b/>
          <w:sz w:val="28"/>
          <w:szCs w:val="28"/>
        </w:rPr>
        <w:t>除去这一点，女性完全可以而且应当祷告、歌唱、赞美、说“阿们”，并在家庭中彼此教导、互相劝勉与安慰，同时也应当尽可能向妇女和儿童阐释圣经。</w:t>
      </w:r>
      <w:r w:rsidRPr="008E19B2">
        <w:rPr>
          <w:rFonts w:ascii="KaiTi" w:eastAsia="KaiTi" w:hAnsi="KaiTi" w:hint="eastAsia"/>
          <w:sz w:val="28"/>
          <w:szCs w:val="28"/>
        </w:rPr>
        <w:t>在教会历史上，加尔文的妻子伊德莱特（</w:t>
      </w:r>
      <w:proofErr w:type="spellStart"/>
      <w:r w:rsidRPr="008E19B2">
        <w:rPr>
          <w:rFonts w:ascii="KaiTi" w:eastAsia="KaiTi" w:hAnsi="KaiTi" w:hint="eastAsia"/>
          <w:sz w:val="28"/>
          <w:szCs w:val="28"/>
        </w:rPr>
        <w:t>Idelette</w:t>
      </w:r>
      <w:proofErr w:type="spellEnd"/>
      <w:r w:rsidRPr="008E19B2">
        <w:rPr>
          <w:rFonts w:ascii="KaiTi" w:eastAsia="KaiTi" w:hAnsi="KaiTi" w:hint="eastAsia"/>
          <w:sz w:val="28"/>
          <w:szCs w:val="28"/>
        </w:rPr>
        <w:t xml:space="preserve"> de Bure）、路德的妻子凯瑟琳（Katherine Von Bora）等人，皆极其出色地履行了这些职责。</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著名宣教士约翰·艾略特（John Elliot）的妻子伊丽莎白·艾略特（Elisabeth Elliot），在其丈夫与其他宣教士惨遭奥卡族（</w:t>
      </w:r>
      <w:proofErr w:type="spellStart"/>
      <w:r w:rsidRPr="008E19B2">
        <w:rPr>
          <w:rFonts w:ascii="KaiTi" w:eastAsia="KaiTi" w:hAnsi="KaiTi" w:hint="eastAsia"/>
          <w:sz w:val="28"/>
          <w:szCs w:val="28"/>
        </w:rPr>
        <w:t>Auca</w:t>
      </w:r>
      <w:proofErr w:type="spellEnd"/>
      <w:r w:rsidRPr="008E19B2">
        <w:rPr>
          <w:rFonts w:ascii="KaiTi" w:eastAsia="KaiTi" w:hAnsi="KaiTi" w:hint="eastAsia"/>
          <w:sz w:val="28"/>
          <w:szCs w:val="28"/>
        </w:rPr>
        <w:t>）印第安人杀害之后，成为了当地唯一既通晓当地语言、又受过神学训练的人。她的解决之道是开设圣经课程，</w:t>
      </w:r>
      <w:proofErr w:type="gramStart"/>
      <w:r w:rsidRPr="008E19B2">
        <w:rPr>
          <w:rFonts w:ascii="KaiTi" w:eastAsia="KaiTi" w:hAnsi="KaiTi" w:hint="eastAsia"/>
          <w:sz w:val="28"/>
          <w:szCs w:val="28"/>
        </w:rPr>
        <w:t>将讲章</w:t>
      </w:r>
      <w:proofErr w:type="gramEnd"/>
      <w:r w:rsidRPr="008E19B2">
        <w:rPr>
          <w:rFonts w:ascii="KaiTi" w:eastAsia="KaiTi" w:hAnsi="KaiTi" w:hint="eastAsia"/>
          <w:sz w:val="28"/>
          <w:szCs w:val="28"/>
        </w:rPr>
        <w:t>内容悉心教导给一位具有领袖潜质的</w:t>
      </w:r>
      <w:proofErr w:type="gramStart"/>
      <w:r w:rsidRPr="008E19B2">
        <w:rPr>
          <w:rFonts w:ascii="KaiTi" w:eastAsia="KaiTi" w:hAnsi="KaiTi" w:hint="eastAsia"/>
          <w:sz w:val="28"/>
          <w:szCs w:val="28"/>
        </w:rPr>
        <w:t>奥卡族男性</w:t>
      </w:r>
      <w:proofErr w:type="gramEnd"/>
      <w:r w:rsidRPr="008E19B2">
        <w:rPr>
          <w:rFonts w:ascii="KaiTi" w:eastAsia="KaiTi" w:hAnsi="KaiTi" w:hint="eastAsia"/>
          <w:sz w:val="28"/>
          <w:szCs w:val="28"/>
        </w:rPr>
        <w:t>，再由他在崇拜中传讲信息。她坚决拒绝亲自在正式崇拜中讲道。</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lastRenderedPageBreak/>
        <w:t>有些人认为，她此举过于拘泥于律法形式，虽恪守了律法的外在要求，却规避了律法的精神实质。亦有人认为，她实际上依然是在教导男性，并借助他人行使权柄。然而，事实果真如此吗？她的作法，岂不</w:t>
      </w:r>
      <w:proofErr w:type="gramStart"/>
      <w:r w:rsidRPr="008E19B2">
        <w:rPr>
          <w:rFonts w:ascii="KaiTi" w:eastAsia="KaiTi" w:hAnsi="KaiTi" w:hint="eastAsia"/>
          <w:sz w:val="28"/>
          <w:szCs w:val="28"/>
        </w:rPr>
        <w:t>与百基拉</w:t>
      </w:r>
      <w:proofErr w:type="gramEnd"/>
      <w:r w:rsidRPr="008E19B2">
        <w:rPr>
          <w:rFonts w:ascii="KaiTi" w:eastAsia="KaiTi" w:hAnsi="KaiTi" w:hint="eastAsia"/>
          <w:sz w:val="28"/>
          <w:szCs w:val="28"/>
        </w:rPr>
        <w:t>和亚居拉的方式如出一辙吗？这对夫妇并未剥夺亚波罗作为神话语教师的职分，而是在私下里教导他，使亚波罗得以继续履行自己的事工（徒 十八 24–28）。伊丽莎白·艾略特是在私下训练那些最终能承担教会长老职分的</w:t>
      </w:r>
      <w:proofErr w:type="gramStart"/>
      <w:r w:rsidRPr="008E19B2">
        <w:rPr>
          <w:rFonts w:ascii="KaiTi" w:eastAsia="KaiTi" w:hAnsi="KaiTi" w:hint="eastAsia"/>
          <w:sz w:val="28"/>
          <w:szCs w:val="28"/>
        </w:rPr>
        <w:t>奥卡族男性</w:t>
      </w:r>
      <w:proofErr w:type="gramEnd"/>
      <w:r w:rsidRPr="008E19B2">
        <w:rPr>
          <w:rFonts w:ascii="KaiTi" w:eastAsia="KaiTi" w:hAnsi="KaiTi" w:hint="eastAsia"/>
          <w:sz w:val="28"/>
          <w:szCs w:val="28"/>
        </w:rPr>
        <w:t>。面对这一极其特殊的境遇，她所采取的方式堪称最切合实际的睿智之举。</w:t>
      </w:r>
    </w:p>
    <w:p w:rsidR="008E19B2" w:rsidRPr="008E19B2" w:rsidRDefault="008E19B2" w:rsidP="008E19B2">
      <w:pPr>
        <w:jc w:val="both"/>
        <w:rPr>
          <w:rFonts w:ascii="KaiTi" w:eastAsia="KaiTi" w:hAnsi="KaiTi"/>
          <w:sz w:val="28"/>
          <w:szCs w:val="28"/>
        </w:rPr>
      </w:pPr>
    </w:p>
    <w:p w:rsidR="008E19B2" w:rsidRPr="008B48D8" w:rsidRDefault="008E19B2" w:rsidP="008E19B2">
      <w:pPr>
        <w:jc w:val="both"/>
        <w:rPr>
          <w:rFonts w:ascii="KaiTi" w:eastAsia="KaiTi" w:hAnsi="KaiTi" w:hint="eastAsia"/>
          <w:b/>
          <w:sz w:val="32"/>
          <w:szCs w:val="32"/>
        </w:rPr>
      </w:pPr>
      <w:r w:rsidRPr="008B48D8">
        <w:rPr>
          <w:rFonts w:ascii="KaiTi" w:eastAsia="KaiTi" w:hAnsi="KaiTi" w:hint="eastAsia"/>
          <w:b/>
          <w:sz w:val="32"/>
          <w:szCs w:val="32"/>
        </w:rPr>
        <w:t>有见识、顺服而积极的学习者与管家</w:t>
      </w:r>
    </w:p>
    <w:p w:rsidR="008E19B2" w:rsidRPr="008E19B2" w:rsidRDefault="008E19B2" w:rsidP="008E19B2">
      <w:pPr>
        <w:jc w:val="both"/>
        <w:rPr>
          <w:rFonts w:ascii="KaiTi" w:eastAsia="KaiTi" w:hAnsi="KaiTi" w:hint="eastAsia"/>
          <w:sz w:val="28"/>
          <w:szCs w:val="28"/>
        </w:rPr>
      </w:pPr>
      <w:r w:rsidRPr="008B48D8">
        <w:rPr>
          <w:rFonts w:ascii="KaiTi" w:eastAsia="KaiTi" w:hAnsi="KaiTi" w:hint="eastAsia"/>
          <w:b/>
          <w:sz w:val="28"/>
          <w:szCs w:val="28"/>
        </w:rPr>
        <w:t>十二使徒皆为男性，而圣经中所提及的长老亦清一色为男性</w:t>
      </w:r>
      <w:r w:rsidRPr="008E19B2">
        <w:rPr>
          <w:rFonts w:ascii="KaiTi" w:eastAsia="KaiTi" w:hAnsi="KaiTi" w:hint="eastAsia"/>
          <w:sz w:val="28"/>
          <w:szCs w:val="28"/>
        </w:rPr>
        <w:t>（</w:t>
      </w:r>
      <w:proofErr w:type="gramStart"/>
      <w:r w:rsidRPr="008E19B2">
        <w:rPr>
          <w:rFonts w:ascii="KaiTi" w:eastAsia="KaiTi" w:hAnsi="KaiTi" w:hint="eastAsia"/>
          <w:sz w:val="28"/>
          <w:szCs w:val="28"/>
        </w:rPr>
        <w:t>参提后</w:t>
      </w:r>
      <w:proofErr w:type="gramEnd"/>
      <w:r w:rsidRPr="008E19B2">
        <w:rPr>
          <w:rFonts w:ascii="KaiTi" w:eastAsia="KaiTi" w:hAnsi="KaiTi" w:hint="eastAsia"/>
          <w:sz w:val="28"/>
          <w:szCs w:val="28"/>
        </w:rPr>
        <w:t xml:space="preserve">三 章及多 </w:t>
      </w:r>
      <w:proofErr w:type="gramStart"/>
      <w:r w:rsidRPr="008E19B2">
        <w:rPr>
          <w:rFonts w:ascii="KaiTi" w:eastAsia="KaiTi" w:hAnsi="KaiTi" w:hint="eastAsia"/>
          <w:sz w:val="28"/>
          <w:szCs w:val="28"/>
        </w:rPr>
        <w:t>一</w:t>
      </w:r>
      <w:proofErr w:type="gramEnd"/>
      <w:r w:rsidRPr="008E19B2">
        <w:rPr>
          <w:rFonts w:ascii="KaiTi" w:eastAsia="KaiTi" w:hAnsi="KaiTi" w:hint="eastAsia"/>
          <w:sz w:val="28"/>
          <w:szCs w:val="28"/>
        </w:rPr>
        <w:t xml:space="preserve"> 1–7）。按照神的神圣设计，治理与管理教会的领导职分并非为女性而设，因此，女性应当顺服教会中的牧师和长老。虽然在基督的身体里，每一位肢体都被吩咐要彼此顺服（</w:t>
      </w:r>
      <w:proofErr w:type="gramStart"/>
      <w:r w:rsidRPr="008E19B2">
        <w:rPr>
          <w:rFonts w:ascii="KaiTi" w:eastAsia="KaiTi" w:hAnsi="KaiTi" w:hint="eastAsia"/>
          <w:sz w:val="28"/>
          <w:szCs w:val="28"/>
        </w:rPr>
        <w:t>弗</w:t>
      </w:r>
      <w:proofErr w:type="gramEnd"/>
      <w:r w:rsidRPr="008E19B2">
        <w:rPr>
          <w:rFonts w:ascii="KaiTi" w:eastAsia="KaiTi" w:hAnsi="KaiTi" w:hint="eastAsia"/>
          <w:sz w:val="28"/>
          <w:szCs w:val="28"/>
        </w:rPr>
        <w:t xml:space="preserve"> 五 21），但圣经特别强调了女性应当具备这种美德。请细察以下几段与女性在教会公共聚会中行为规范相关的经文：</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sz w:val="28"/>
          <w:szCs w:val="28"/>
        </w:rPr>
      </w:pPr>
      <w:r w:rsidRPr="008E19B2">
        <w:rPr>
          <w:rFonts w:ascii="KaiTi" w:eastAsia="KaiTi" w:hAnsi="KaiTi" w:hint="eastAsia"/>
          <w:sz w:val="28"/>
          <w:szCs w:val="28"/>
        </w:rPr>
        <w:t>《哥林多前书》 十一 3 、10</w:t>
      </w:r>
    </w:p>
    <w:p w:rsidR="008E19B2" w:rsidRPr="008B48D8" w:rsidRDefault="008E19B2" w:rsidP="008E19B2">
      <w:pPr>
        <w:jc w:val="both"/>
        <w:rPr>
          <w:rFonts w:ascii="KaiTi" w:eastAsia="KaiTi" w:hAnsi="KaiTi" w:hint="eastAsia"/>
          <w:i/>
          <w:sz w:val="28"/>
          <w:szCs w:val="28"/>
        </w:rPr>
      </w:pPr>
      <w:r w:rsidRPr="008B48D8">
        <w:rPr>
          <w:rFonts w:ascii="KaiTi" w:eastAsia="KaiTi" w:hAnsi="KaiTi" w:hint="eastAsia"/>
          <w:i/>
          <w:sz w:val="28"/>
          <w:szCs w:val="28"/>
        </w:rPr>
        <w:t>「我愿意你们知道，基督是各人的头；男人是女人的头；神是基督的头……男人本不是由女人而出，女人乃是由男人而出；并且男人不是为女人造的，女人乃是为男人造的。因此，女人为天使的缘故，应当在头上有服权柄的记号。」</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sz w:val="28"/>
          <w:szCs w:val="28"/>
        </w:rPr>
      </w:pPr>
      <w:r w:rsidRPr="008E19B2">
        <w:rPr>
          <w:rFonts w:ascii="KaiTi" w:eastAsia="KaiTi" w:hAnsi="KaiTi" w:hint="eastAsia"/>
          <w:sz w:val="28"/>
          <w:szCs w:val="28"/>
        </w:rPr>
        <w:t>《哥林多前书》 十四 34–36</w:t>
      </w:r>
    </w:p>
    <w:p w:rsidR="008E19B2" w:rsidRPr="008B48D8" w:rsidRDefault="008E19B2" w:rsidP="008E19B2">
      <w:pPr>
        <w:jc w:val="both"/>
        <w:rPr>
          <w:rFonts w:ascii="KaiTi" w:eastAsia="KaiTi" w:hAnsi="KaiTi" w:hint="eastAsia"/>
          <w:i/>
          <w:sz w:val="28"/>
          <w:szCs w:val="28"/>
        </w:rPr>
      </w:pPr>
      <w:r w:rsidRPr="008B48D8">
        <w:rPr>
          <w:rFonts w:ascii="KaiTi" w:eastAsia="KaiTi" w:hAnsi="KaiTi" w:hint="eastAsia"/>
          <w:i/>
          <w:sz w:val="28"/>
          <w:szCs w:val="28"/>
        </w:rPr>
        <w:t>「妇女在会中要闭口不言，像在圣徒的众教会一样，因为不准她们说话。她们总要顺服，正如律法所说的。她们</w:t>
      </w:r>
      <w:proofErr w:type="gramStart"/>
      <w:r w:rsidRPr="008B48D8">
        <w:rPr>
          <w:rFonts w:ascii="KaiTi" w:eastAsia="KaiTi" w:hAnsi="KaiTi" w:hint="eastAsia"/>
          <w:i/>
          <w:sz w:val="28"/>
          <w:szCs w:val="28"/>
        </w:rPr>
        <w:t>若要学</w:t>
      </w:r>
      <w:proofErr w:type="gramEnd"/>
      <w:r w:rsidRPr="008B48D8">
        <w:rPr>
          <w:rFonts w:ascii="KaiTi" w:eastAsia="KaiTi" w:hAnsi="KaiTi" w:hint="eastAsia"/>
          <w:i/>
          <w:sz w:val="28"/>
          <w:szCs w:val="28"/>
        </w:rPr>
        <w:t>什么，可以在家里问自己的丈夫，因为妇女在会中说话原是可耻的。」</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sz w:val="28"/>
          <w:szCs w:val="28"/>
        </w:rPr>
      </w:pPr>
      <w:r w:rsidRPr="008E19B2">
        <w:rPr>
          <w:rFonts w:ascii="KaiTi" w:eastAsia="KaiTi" w:hAnsi="KaiTi" w:hint="eastAsia"/>
          <w:sz w:val="28"/>
          <w:szCs w:val="28"/>
        </w:rPr>
        <w:t>《提摩太前书》2:11–14</w:t>
      </w:r>
    </w:p>
    <w:p w:rsidR="008E19B2" w:rsidRPr="008B48D8" w:rsidRDefault="008E19B2" w:rsidP="008E19B2">
      <w:pPr>
        <w:jc w:val="both"/>
        <w:rPr>
          <w:rFonts w:ascii="KaiTi" w:eastAsia="KaiTi" w:hAnsi="KaiTi" w:hint="eastAsia"/>
          <w:i/>
          <w:sz w:val="28"/>
          <w:szCs w:val="28"/>
        </w:rPr>
      </w:pPr>
      <w:r w:rsidRPr="008B48D8">
        <w:rPr>
          <w:rFonts w:ascii="KaiTi" w:eastAsia="KaiTi" w:hAnsi="KaiTi" w:hint="eastAsia"/>
          <w:i/>
          <w:sz w:val="28"/>
          <w:szCs w:val="28"/>
        </w:rPr>
        <w:lastRenderedPageBreak/>
        <w:t>「女人要沉静学道，一味地顺服。我不许女人讲道，也不许她辖管男人，只要沉静。因为先造的是亚当，后造的是夏娃；且不是亚当被引诱，乃是女人被引诱，陷在罪里。然而，女人若常存信心、爱心，又圣洁自守，就必在生产上得救。」</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sz w:val="28"/>
          <w:szCs w:val="28"/>
        </w:rPr>
      </w:pPr>
      <w:r w:rsidRPr="008E19B2">
        <w:rPr>
          <w:rFonts w:ascii="KaiTi" w:eastAsia="KaiTi" w:hAnsi="KaiTi" w:hint="eastAsia"/>
          <w:sz w:val="28"/>
          <w:szCs w:val="28"/>
        </w:rPr>
        <w:t>《提摩太前书》 五 9–10</w:t>
      </w:r>
    </w:p>
    <w:p w:rsidR="008E19B2" w:rsidRPr="008B48D8" w:rsidRDefault="008E19B2" w:rsidP="008E19B2">
      <w:pPr>
        <w:jc w:val="both"/>
        <w:rPr>
          <w:rFonts w:ascii="KaiTi" w:eastAsia="KaiTi" w:hAnsi="KaiTi" w:hint="eastAsia"/>
          <w:i/>
          <w:sz w:val="28"/>
          <w:szCs w:val="28"/>
        </w:rPr>
      </w:pPr>
      <w:r w:rsidRPr="008B48D8">
        <w:rPr>
          <w:rFonts w:ascii="KaiTi" w:eastAsia="KaiTi" w:hAnsi="KaiTi" w:hint="eastAsia"/>
          <w:i/>
          <w:sz w:val="28"/>
          <w:szCs w:val="28"/>
        </w:rPr>
        <w:t>「寡妇记在册子上，必须年纪到六十岁，从来只作一个丈夫的妻子，又有行善的名声，就如养育儿女、接待远人、洗圣徒的脚、救济遭难的人、竭力行各样善事。」</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sz w:val="28"/>
          <w:szCs w:val="28"/>
        </w:rPr>
      </w:pPr>
      <w:r w:rsidRPr="008E19B2">
        <w:rPr>
          <w:rFonts w:ascii="KaiTi" w:eastAsia="KaiTi" w:hAnsi="KaiTi" w:hint="eastAsia"/>
          <w:sz w:val="28"/>
          <w:szCs w:val="28"/>
        </w:rPr>
        <w:t>《创世记》 二 18</w:t>
      </w:r>
    </w:p>
    <w:p w:rsidR="008E19B2" w:rsidRPr="008B48D8" w:rsidRDefault="008E19B2" w:rsidP="008E19B2">
      <w:pPr>
        <w:jc w:val="both"/>
        <w:rPr>
          <w:rFonts w:ascii="KaiTi" w:eastAsia="KaiTi" w:hAnsi="KaiTi" w:hint="eastAsia"/>
          <w:i/>
          <w:sz w:val="28"/>
          <w:szCs w:val="28"/>
        </w:rPr>
      </w:pPr>
      <w:r w:rsidRPr="008B48D8">
        <w:rPr>
          <w:rFonts w:ascii="KaiTi" w:eastAsia="KaiTi" w:hAnsi="KaiTi" w:hint="eastAsia"/>
          <w:i/>
          <w:sz w:val="28"/>
          <w:szCs w:val="28"/>
        </w:rPr>
        <w:t>「耶和华神说：『那人独居不好，我要为他造一个配偶帮助他。』」</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上述众多经文皆与我们的讨论息息相关，其中有两个核心概念清晰无比：</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 xml:space="preserve">1. </w:t>
      </w:r>
      <w:r w:rsidRPr="008B48D8">
        <w:rPr>
          <w:rFonts w:ascii="KaiTi" w:eastAsia="KaiTi" w:hAnsi="KaiTi" w:hint="eastAsia"/>
          <w:b/>
          <w:sz w:val="28"/>
          <w:szCs w:val="28"/>
        </w:rPr>
        <w:t>在地方教会处境中，每一位女性都肩负着举足轻重的角色。她们享有顺服男性领袖的特权，并应当虚心接受男性的教导</w:t>
      </w:r>
      <w:r w:rsidRPr="008E19B2">
        <w:rPr>
          <w:rFonts w:ascii="KaiTi" w:eastAsia="KaiTi" w:hAnsi="KaiTi" w:hint="eastAsia"/>
          <w:sz w:val="28"/>
          <w:szCs w:val="28"/>
        </w:rPr>
        <w:t>，而非反过来作男性的教师。圣经在《提摩太前书》二 12–14 中，</w:t>
      </w:r>
      <w:proofErr w:type="gramStart"/>
      <w:r w:rsidRPr="008E19B2">
        <w:rPr>
          <w:rFonts w:ascii="KaiTi" w:eastAsia="KaiTi" w:hAnsi="KaiTi" w:hint="eastAsia"/>
          <w:sz w:val="28"/>
          <w:szCs w:val="28"/>
        </w:rPr>
        <w:t>正是诉诸“</w:t>
      </w:r>
      <w:proofErr w:type="gramEnd"/>
      <w:r w:rsidRPr="008E19B2">
        <w:rPr>
          <w:rFonts w:ascii="KaiTi" w:eastAsia="KaiTi" w:hAnsi="KaiTi" w:hint="eastAsia"/>
          <w:sz w:val="28"/>
          <w:szCs w:val="28"/>
        </w:rPr>
        <w:t>创造的次序”与“堕落的次序”来确立这一原则的。</w:t>
      </w: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 xml:space="preserve">2. </w:t>
      </w:r>
      <w:r w:rsidRPr="008B48D8">
        <w:rPr>
          <w:rFonts w:ascii="KaiTi" w:eastAsia="KaiTi" w:hAnsi="KaiTi" w:hint="eastAsia"/>
          <w:b/>
          <w:sz w:val="28"/>
          <w:szCs w:val="28"/>
        </w:rPr>
        <w:t>按照神的神圣旨意，长老职分以及教会中其他赋予权威的职位，并非基督徒女性可以寻索的道路</w:t>
      </w:r>
      <w:r w:rsidRPr="008E19B2">
        <w:rPr>
          <w:rFonts w:ascii="KaiTi" w:eastAsia="KaiTi" w:hAnsi="KaiTi" w:hint="eastAsia"/>
          <w:sz w:val="28"/>
          <w:szCs w:val="28"/>
        </w:rPr>
        <w:t>；同理，任何治理、教导或辅导男性的职分，亦不属于她们。相反地，神设立女性承担顺服学习的角色，使她们借着在教会中扮演支持性的职分，彰显神的荣美性情，并使基督身体的见证更为丰满有力。</w:t>
      </w:r>
    </w:p>
    <w:p w:rsidR="008E19B2" w:rsidRPr="008E19B2" w:rsidRDefault="008E19B2" w:rsidP="008E19B2">
      <w:pPr>
        <w:jc w:val="both"/>
        <w:rPr>
          <w:rFonts w:ascii="KaiTi" w:eastAsia="KaiTi" w:hAnsi="KaiTi"/>
          <w:sz w:val="28"/>
          <w:szCs w:val="28"/>
        </w:rPr>
      </w:pPr>
    </w:p>
    <w:p w:rsidR="008E19B2" w:rsidRPr="008B48D8" w:rsidRDefault="008E19B2" w:rsidP="008E19B2">
      <w:pPr>
        <w:jc w:val="both"/>
        <w:rPr>
          <w:rFonts w:ascii="KaiTi" w:eastAsia="KaiTi" w:hAnsi="KaiTi" w:hint="eastAsia"/>
          <w:b/>
          <w:sz w:val="28"/>
          <w:szCs w:val="28"/>
        </w:rPr>
      </w:pPr>
      <w:r w:rsidRPr="008B48D8">
        <w:rPr>
          <w:rFonts w:ascii="KaiTi" w:eastAsia="KaiTi" w:hAnsi="KaiTi" w:hint="eastAsia"/>
          <w:b/>
          <w:sz w:val="28"/>
          <w:szCs w:val="28"/>
        </w:rPr>
        <w:t>女性这种明智而顺服的角色，绝不意味着她们在任何层面低于男性。男女之间的差异，并非源于品质或能力的高下，而是</w:t>
      </w:r>
      <w:proofErr w:type="gramStart"/>
      <w:r w:rsidRPr="008B48D8">
        <w:rPr>
          <w:rFonts w:ascii="KaiTi" w:eastAsia="KaiTi" w:hAnsi="KaiTi" w:hint="eastAsia"/>
          <w:b/>
          <w:sz w:val="28"/>
          <w:szCs w:val="28"/>
        </w:rPr>
        <w:t>源于神按其</w:t>
      </w:r>
      <w:proofErr w:type="gramEnd"/>
      <w:r w:rsidRPr="008B48D8">
        <w:rPr>
          <w:rFonts w:ascii="KaiTi" w:eastAsia="KaiTi" w:hAnsi="KaiTi" w:hint="eastAsia"/>
          <w:b/>
          <w:sz w:val="28"/>
          <w:szCs w:val="28"/>
        </w:rPr>
        <w:t>至高无上的主权旨意与计划所赋予的不同功用。</w:t>
      </w:r>
      <w:r w:rsidRPr="008E19B2">
        <w:rPr>
          <w:rFonts w:ascii="KaiTi" w:eastAsia="KaiTi" w:hAnsi="KaiTi" w:hint="eastAsia"/>
          <w:sz w:val="28"/>
          <w:szCs w:val="28"/>
        </w:rPr>
        <w:t>《哥林多前书》 十一 3 将这一点阐述得极其透彻：</w:t>
      </w:r>
      <w:r w:rsidRPr="008B48D8">
        <w:rPr>
          <w:rFonts w:ascii="KaiTi" w:eastAsia="KaiTi" w:hAnsi="KaiTi" w:hint="eastAsia"/>
          <w:i/>
          <w:sz w:val="28"/>
          <w:szCs w:val="28"/>
        </w:rPr>
        <w:t>「我愿意你们知道，基督是各人的头；男人是女人的头；神是基督的头。」“男人是女人的头”</w:t>
      </w:r>
      <w:r w:rsidRPr="008E19B2">
        <w:rPr>
          <w:rFonts w:ascii="KaiTi" w:eastAsia="KaiTi" w:hAnsi="KaiTi" w:hint="eastAsia"/>
          <w:sz w:val="28"/>
          <w:szCs w:val="28"/>
        </w:rPr>
        <w:t>（例如在基督徒家庭中），并不意味</w:t>
      </w:r>
      <w:r w:rsidRPr="008E19B2">
        <w:rPr>
          <w:rFonts w:ascii="KaiTi" w:eastAsia="KaiTi" w:hAnsi="KaiTi" w:hint="eastAsia"/>
          <w:sz w:val="28"/>
          <w:szCs w:val="28"/>
        </w:rPr>
        <w:lastRenderedPageBreak/>
        <w:t>着男人比女人尊贵；正如“神是基督的头”，也绝不</w:t>
      </w:r>
      <w:proofErr w:type="gramStart"/>
      <w:r w:rsidRPr="008E19B2">
        <w:rPr>
          <w:rFonts w:ascii="KaiTi" w:eastAsia="KaiTi" w:hAnsi="KaiTi" w:hint="eastAsia"/>
          <w:sz w:val="28"/>
          <w:szCs w:val="28"/>
        </w:rPr>
        <w:t>意味着神比基督</w:t>
      </w:r>
      <w:proofErr w:type="gramEnd"/>
      <w:r w:rsidRPr="008E19B2">
        <w:rPr>
          <w:rFonts w:ascii="KaiTi" w:eastAsia="KaiTi" w:hAnsi="KaiTi" w:hint="eastAsia"/>
          <w:sz w:val="28"/>
          <w:szCs w:val="28"/>
        </w:rPr>
        <w:t>更为尊贵一样。“神是基督的头”，系指基督在世时</w:t>
      </w:r>
      <w:proofErr w:type="gramStart"/>
      <w:r w:rsidRPr="008E19B2">
        <w:rPr>
          <w:rFonts w:ascii="KaiTi" w:eastAsia="KaiTi" w:hAnsi="KaiTi" w:hint="eastAsia"/>
          <w:sz w:val="28"/>
          <w:szCs w:val="28"/>
        </w:rPr>
        <w:t>甘心甘意地</w:t>
      </w:r>
      <w:proofErr w:type="gramEnd"/>
      <w:r w:rsidRPr="008E19B2">
        <w:rPr>
          <w:rFonts w:ascii="KaiTi" w:eastAsia="KaiTi" w:hAnsi="KaiTi" w:hint="eastAsia"/>
          <w:sz w:val="28"/>
          <w:szCs w:val="28"/>
        </w:rPr>
        <w:t>担负起顺服的角色；而“男人是女人的头”，则仅仅表明神赋予了男女各自不同的职责。这是神在家庭与教会中所建立的神圣秩序与结构。况且，与女权主义者所指责的截然不同，女性这种“不同的角色”，丝毫无损于尊严，更非沉重的负担。</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sz w:val="28"/>
          <w:szCs w:val="28"/>
        </w:rPr>
      </w:pPr>
      <w:r w:rsidRPr="008E19B2">
        <w:rPr>
          <w:rFonts w:ascii="KaiTi" w:eastAsia="KaiTi" w:hAnsi="KaiTi" w:hint="eastAsia"/>
          <w:sz w:val="28"/>
          <w:szCs w:val="28"/>
        </w:rPr>
        <w:t>R. L. Dabney 在〈女性公开讲道〉（Southern Presbyterian Review，1879年10月）一文中曾深刻写道：</w:t>
      </w:r>
    </w:p>
    <w:p w:rsidR="008E19B2" w:rsidRPr="008B48D8" w:rsidRDefault="008E19B2" w:rsidP="008B48D8">
      <w:pPr>
        <w:ind w:left="720"/>
        <w:jc w:val="both"/>
        <w:rPr>
          <w:rFonts w:ascii="KaiTi" w:eastAsia="KaiTi" w:hAnsi="KaiTi" w:hint="eastAsia"/>
          <w:b/>
          <w:sz w:val="28"/>
          <w:szCs w:val="28"/>
        </w:rPr>
      </w:pPr>
      <w:r w:rsidRPr="008E19B2">
        <w:rPr>
          <w:rFonts w:ascii="KaiTi" w:eastAsia="KaiTi" w:hAnsi="KaiTi" w:hint="eastAsia"/>
          <w:sz w:val="28"/>
          <w:szCs w:val="28"/>
        </w:rPr>
        <w:t>保罗之所以禁止女性公开讲道，绝非因为他认为女性比男性缺乏虔诚、缺少热心、笨口拙舌、孤陋寡闻、怯懦胆小或缺乏智慧。那些硬说女性有权承担这一职分的人，往往陷入了一种思想上的误区，仿佛保罗说女人不能做男人所做的事，就是在贬低女性。这完全是一种颠倒黑白的误解。</w:t>
      </w:r>
      <w:r w:rsidRPr="008B48D8">
        <w:rPr>
          <w:rFonts w:ascii="KaiTi" w:eastAsia="KaiTi" w:hAnsi="KaiTi" w:hint="eastAsia"/>
          <w:b/>
          <w:sz w:val="28"/>
          <w:szCs w:val="28"/>
        </w:rPr>
        <w:t>保罗禁止女性承担公开讲道这一专属男性的职分，绝非因为她们逊色于男性，而仅仅是因为造物主已为她们安排了另一项与其不相容的伟大工作。这就好比大自然未曾赋予女性演唱低音的能力，绝非因为低音更为优美——事实上，人们甚至普遍认为女性柔美舒缓的中音更为悦耳动听——而是因为她们的天性更适合在人类生活这场壮丽的交响乐中演绎属于自己的乐章，因而不宜去承担另一个较为粗犷低沉的声部。</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hint="eastAsia"/>
          <w:sz w:val="28"/>
          <w:szCs w:val="28"/>
        </w:rPr>
      </w:pPr>
      <w:r w:rsidRPr="008B48D8">
        <w:rPr>
          <w:rFonts w:ascii="KaiTi" w:eastAsia="KaiTi" w:hAnsi="KaiTi" w:hint="eastAsia"/>
          <w:b/>
          <w:sz w:val="28"/>
          <w:szCs w:val="28"/>
        </w:rPr>
        <w:t>我们这个败坏堕落的社会（以及</w:t>
      </w:r>
      <w:proofErr w:type="gramStart"/>
      <w:r w:rsidRPr="008B48D8">
        <w:rPr>
          <w:rFonts w:ascii="KaiTi" w:eastAsia="KaiTi" w:hAnsi="KaiTi" w:hint="eastAsia"/>
          <w:b/>
          <w:sz w:val="28"/>
          <w:szCs w:val="28"/>
        </w:rPr>
        <w:t>我们罪性深重</w:t>
      </w:r>
      <w:proofErr w:type="gramEnd"/>
      <w:r w:rsidRPr="008B48D8">
        <w:rPr>
          <w:rFonts w:ascii="KaiTi" w:eastAsia="KaiTi" w:hAnsi="KaiTi" w:hint="eastAsia"/>
          <w:b/>
          <w:sz w:val="28"/>
          <w:szCs w:val="28"/>
        </w:rPr>
        <w:t>的内心）使许多人盲目相信：身居领袖</w:t>
      </w:r>
      <w:proofErr w:type="gramStart"/>
      <w:r w:rsidRPr="008B48D8">
        <w:rPr>
          <w:rFonts w:ascii="KaiTi" w:eastAsia="KaiTi" w:hAnsi="KaiTi" w:hint="eastAsia"/>
          <w:b/>
          <w:sz w:val="28"/>
          <w:szCs w:val="28"/>
        </w:rPr>
        <w:t>之位总比作</w:t>
      </w:r>
      <w:proofErr w:type="gramEnd"/>
      <w:r w:rsidRPr="008B48D8">
        <w:rPr>
          <w:rFonts w:ascii="KaiTi" w:eastAsia="KaiTi" w:hAnsi="KaiTi" w:hint="eastAsia"/>
          <w:b/>
          <w:sz w:val="28"/>
          <w:szCs w:val="28"/>
        </w:rPr>
        <w:t>随从者更有福气。然而，事实并非必然如此</w:t>
      </w:r>
      <w:r w:rsidRPr="008E19B2">
        <w:rPr>
          <w:rFonts w:ascii="KaiTi" w:eastAsia="KaiTi" w:hAnsi="KaiTi" w:hint="eastAsia"/>
          <w:sz w:val="28"/>
          <w:szCs w:val="28"/>
        </w:rPr>
        <w:t>，因为领袖的权柄总是伴随着沉重的责任，带来了重重挑战、困境与伤痛，这些绝非所有基督的追随者都被呼召去承担的。神创造女性，意在使她们在家庭与教会中成为男性的贤内助，使男人能够保护、供养与照顾女性，而女性则以谦卑温柔的态度，在神所预备的角色中积极回应。凡是真正爱护妻子、渴望成为合格家长的丈夫，都会甘心乐意地履行这一重任；同样，凡是真正爱主、渴望成为教会忠心牧者的长老，也必须向神交账，直面这些令人敬畏却绝非令人艳羡的重担。而这一切的实现，皆离不开妻子在旁的支持，正如神所旨意的那样。</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hint="eastAsia"/>
          <w:sz w:val="28"/>
          <w:szCs w:val="28"/>
        </w:rPr>
      </w:pPr>
      <w:r w:rsidRPr="008B48D8">
        <w:rPr>
          <w:rFonts w:ascii="KaiTi" w:eastAsia="KaiTi" w:hAnsi="KaiTi" w:hint="eastAsia"/>
          <w:b/>
          <w:sz w:val="28"/>
          <w:szCs w:val="28"/>
        </w:rPr>
        <w:lastRenderedPageBreak/>
        <w:t>以神的话语来治理、引导和教导教会</w:t>
      </w:r>
      <w:proofErr w:type="gramStart"/>
      <w:r w:rsidRPr="008B48D8">
        <w:rPr>
          <w:rFonts w:ascii="KaiTi" w:eastAsia="KaiTi" w:hAnsi="KaiTi" w:hint="eastAsia"/>
          <w:b/>
          <w:sz w:val="28"/>
          <w:szCs w:val="28"/>
        </w:rPr>
        <w:t>的属灵重任</w:t>
      </w:r>
      <w:proofErr w:type="gramEnd"/>
      <w:r w:rsidRPr="008B48D8">
        <w:rPr>
          <w:rFonts w:ascii="KaiTi" w:eastAsia="KaiTi" w:hAnsi="KaiTi" w:hint="eastAsia"/>
          <w:b/>
          <w:sz w:val="28"/>
          <w:szCs w:val="28"/>
        </w:rPr>
        <w:t>，本就不是女性需要去背负的重担。</w:t>
      </w:r>
      <w:r w:rsidRPr="008E19B2">
        <w:rPr>
          <w:rFonts w:ascii="KaiTi" w:eastAsia="KaiTi" w:hAnsi="KaiTi" w:hint="eastAsia"/>
          <w:sz w:val="28"/>
          <w:szCs w:val="28"/>
        </w:rPr>
        <w:t>她们应当为此心存感恩，并欢欣鼓舞地去投入神所呼召她们承担的许多其他</w:t>
      </w:r>
      <w:proofErr w:type="gramStart"/>
      <w:r w:rsidRPr="008E19B2">
        <w:rPr>
          <w:rFonts w:ascii="KaiTi" w:eastAsia="KaiTi" w:hAnsi="KaiTi" w:hint="eastAsia"/>
          <w:sz w:val="28"/>
          <w:szCs w:val="28"/>
        </w:rPr>
        <w:t>关键事工中</w:t>
      </w:r>
      <w:proofErr w:type="gramEnd"/>
      <w:r w:rsidRPr="008E19B2">
        <w:rPr>
          <w:rFonts w:ascii="KaiTi" w:eastAsia="KaiTi" w:hAnsi="KaiTi" w:hint="eastAsia"/>
          <w:sz w:val="28"/>
          <w:szCs w:val="28"/>
        </w:rPr>
        <w:t>。</w:t>
      </w:r>
    </w:p>
    <w:p w:rsidR="008E19B2" w:rsidRPr="008E19B2" w:rsidRDefault="008E19B2" w:rsidP="008E19B2">
      <w:pPr>
        <w:jc w:val="both"/>
        <w:rPr>
          <w:rFonts w:ascii="KaiTi" w:eastAsia="KaiTi" w:hAnsi="KaiTi"/>
          <w:sz w:val="28"/>
          <w:szCs w:val="28"/>
        </w:rPr>
      </w:pPr>
    </w:p>
    <w:p w:rsidR="008E19B2" w:rsidRPr="008B48D8" w:rsidRDefault="008E19B2" w:rsidP="008E19B2">
      <w:pPr>
        <w:jc w:val="both"/>
        <w:rPr>
          <w:rFonts w:ascii="KaiTi" w:eastAsia="KaiTi" w:hAnsi="KaiTi"/>
          <w:b/>
          <w:sz w:val="32"/>
          <w:szCs w:val="32"/>
        </w:rPr>
      </w:pPr>
      <w:r w:rsidRPr="008B48D8">
        <w:rPr>
          <w:rFonts w:ascii="KaiTi" w:eastAsia="KaiTi" w:hAnsi="KaiTi" w:hint="eastAsia"/>
          <w:b/>
          <w:sz w:val="32"/>
          <w:szCs w:val="32"/>
        </w:rPr>
        <w:t>有恩赐的教导者、导师与宣教士</w:t>
      </w:r>
    </w:p>
    <w:p w:rsidR="008E19B2" w:rsidRPr="0007056C" w:rsidRDefault="008E19B2" w:rsidP="008E19B2">
      <w:pPr>
        <w:jc w:val="both"/>
        <w:rPr>
          <w:rFonts w:ascii="KaiTi" w:eastAsia="KaiTi" w:hAnsi="KaiTi" w:hint="eastAsia"/>
          <w:b/>
          <w:sz w:val="28"/>
          <w:szCs w:val="28"/>
        </w:rPr>
      </w:pPr>
      <w:r w:rsidRPr="008E19B2">
        <w:rPr>
          <w:rFonts w:ascii="KaiTi" w:eastAsia="KaiTi" w:hAnsi="KaiTi" w:hint="eastAsia"/>
          <w:sz w:val="28"/>
          <w:szCs w:val="28"/>
        </w:rPr>
        <w:t>女性在主的眼中以及教会之中，皆是极其宝贵的尊贵器皿。虽然神未曾设立她们去教导成年男性，但这绝不意味着她们在抚育儿童、造就青少年、教导其他女性，以及参与音乐、接待</w:t>
      </w:r>
      <w:proofErr w:type="gramStart"/>
      <w:r w:rsidRPr="008E19B2">
        <w:rPr>
          <w:rFonts w:ascii="KaiTi" w:eastAsia="KaiTi" w:hAnsi="KaiTi" w:hint="eastAsia"/>
          <w:sz w:val="28"/>
          <w:szCs w:val="28"/>
        </w:rPr>
        <w:t>等事工上</w:t>
      </w:r>
      <w:proofErr w:type="gramEnd"/>
      <w:r w:rsidRPr="008E19B2">
        <w:rPr>
          <w:rFonts w:ascii="KaiTi" w:eastAsia="KaiTi" w:hAnsi="KaiTi" w:hint="eastAsia"/>
          <w:sz w:val="28"/>
          <w:szCs w:val="28"/>
        </w:rPr>
        <w:t>缺乏恩赐。恰恰相反，她们乃是神宏伟计划中不可或缺的重器，担负着教导下一代与同伴认识神、敬畏神的圣洁使命。谁最适合去关怀与牧养另一位女性？</w:t>
      </w:r>
      <w:r w:rsidRPr="0007056C">
        <w:rPr>
          <w:rFonts w:ascii="KaiTi" w:eastAsia="KaiTi" w:hAnsi="KaiTi" w:hint="eastAsia"/>
          <w:b/>
          <w:sz w:val="28"/>
          <w:szCs w:val="28"/>
        </w:rPr>
        <w:t>一位敬</w:t>
      </w:r>
      <w:proofErr w:type="gramStart"/>
      <w:r w:rsidRPr="0007056C">
        <w:rPr>
          <w:rFonts w:ascii="KaiTi" w:eastAsia="KaiTi" w:hAnsi="KaiTi" w:hint="eastAsia"/>
          <w:b/>
          <w:sz w:val="28"/>
          <w:szCs w:val="28"/>
        </w:rPr>
        <w:t>虔</w:t>
      </w:r>
      <w:proofErr w:type="gramEnd"/>
      <w:r w:rsidRPr="0007056C">
        <w:rPr>
          <w:rFonts w:ascii="KaiTi" w:eastAsia="KaiTi" w:hAnsi="KaiTi" w:hint="eastAsia"/>
          <w:b/>
          <w:sz w:val="28"/>
          <w:szCs w:val="28"/>
        </w:rPr>
        <w:t>且通晓圣经的姊妹，往往是最理想的人选，而这恰恰是当今教会极为匮乏、亟待满足的需求。我们切切祷告，求神兴起更多善于教导、</w:t>
      </w:r>
      <w:proofErr w:type="gramStart"/>
      <w:r w:rsidRPr="0007056C">
        <w:rPr>
          <w:rFonts w:ascii="KaiTi" w:eastAsia="KaiTi" w:hAnsi="KaiTi" w:hint="eastAsia"/>
          <w:b/>
          <w:sz w:val="28"/>
          <w:szCs w:val="28"/>
        </w:rPr>
        <w:t>愿依靠</w:t>
      </w:r>
      <w:proofErr w:type="gramEnd"/>
      <w:r w:rsidRPr="0007056C">
        <w:rPr>
          <w:rFonts w:ascii="KaiTi" w:eastAsia="KaiTi" w:hAnsi="KaiTi" w:hint="eastAsia"/>
          <w:b/>
          <w:sz w:val="28"/>
          <w:szCs w:val="28"/>
        </w:rPr>
        <w:t>主所赐的力量与智慧来服事祂的姊妹。</w:t>
      </w:r>
    </w:p>
    <w:p w:rsidR="008E19B2" w:rsidRPr="008E19B2" w:rsidRDefault="008E19B2" w:rsidP="008E19B2">
      <w:pPr>
        <w:jc w:val="both"/>
        <w:rPr>
          <w:rFonts w:ascii="KaiTi" w:eastAsia="KaiTi" w:hAnsi="KaiTi"/>
          <w:sz w:val="28"/>
          <w:szCs w:val="28"/>
        </w:rPr>
      </w:pPr>
    </w:p>
    <w:p w:rsidR="008E19B2" w:rsidRPr="0007056C" w:rsidRDefault="008E19B2" w:rsidP="008E19B2">
      <w:pPr>
        <w:jc w:val="both"/>
        <w:rPr>
          <w:rFonts w:ascii="KaiTi" w:eastAsia="KaiTi" w:hAnsi="KaiTi"/>
          <w:b/>
          <w:sz w:val="32"/>
          <w:szCs w:val="32"/>
        </w:rPr>
      </w:pPr>
      <w:proofErr w:type="gramStart"/>
      <w:r w:rsidRPr="0007056C">
        <w:rPr>
          <w:rFonts w:ascii="KaiTi" w:eastAsia="KaiTi" w:hAnsi="KaiTi" w:hint="eastAsia"/>
          <w:b/>
          <w:sz w:val="32"/>
          <w:szCs w:val="32"/>
        </w:rPr>
        <w:t>主日学</w:t>
      </w:r>
      <w:proofErr w:type="gramEnd"/>
      <w:r w:rsidRPr="0007056C">
        <w:rPr>
          <w:rFonts w:ascii="KaiTi" w:eastAsia="KaiTi" w:hAnsi="KaiTi" w:hint="eastAsia"/>
          <w:b/>
          <w:sz w:val="32"/>
          <w:szCs w:val="32"/>
        </w:rPr>
        <w:t>的例子</w:t>
      </w:r>
    </w:p>
    <w:p w:rsidR="008E19B2" w:rsidRPr="0007056C" w:rsidRDefault="008E19B2" w:rsidP="008E19B2">
      <w:pPr>
        <w:jc w:val="both"/>
        <w:rPr>
          <w:rFonts w:ascii="KaiTi" w:eastAsia="KaiTi" w:hAnsi="KaiTi" w:hint="eastAsia"/>
          <w:sz w:val="28"/>
          <w:szCs w:val="28"/>
        </w:rPr>
      </w:pPr>
      <w:proofErr w:type="gramStart"/>
      <w:r w:rsidRPr="008E19B2">
        <w:rPr>
          <w:rFonts w:ascii="KaiTi" w:eastAsia="KaiTi" w:hAnsi="KaiTi" w:hint="eastAsia"/>
          <w:sz w:val="28"/>
          <w:szCs w:val="28"/>
        </w:rPr>
        <w:t>主日学事工</w:t>
      </w:r>
      <w:proofErr w:type="gramEnd"/>
      <w:r w:rsidRPr="008E19B2">
        <w:rPr>
          <w:rFonts w:ascii="KaiTi" w:eastAsia="KaiTi" w:hAnsi="KaiTi" w:hint="eastAsia"/>
          <w:sz w:val="28"/>
          <w:szCs w:val="28"/>
        </w:rPr>
        <w:t>虽然在教会中占据重要地位，但它并不等同于正式的主日崇拜。因此，</w:t>
      </w:r>
      <w:proofErr w:type="gramStart"/>
      <w:r w:rsidRPr="0007056C">
        <w:rPr>
          <w:rFonts w:ascii="KaiTi" w:eastAsia="KaiTi" w:hAnsi="KaiTi" w:hint="eastAsia"/>
          <w:b/>
          <w:sz w:val="28"/>
          <w:szCs w:val="28"/>
        </w:rPr>
        <w:t>主日学</w:t>
      </w:r>
      <w:proofErr w:type="gramEnd"/>
      <w:r w:rsidRPr="0007056C">
        <w:rPr>
          <w:rFonts w:ascii="KaiTi" w:eastAsia="KaiTi" w:hAnsi="KaiTi" w:hint="eastAsia"/>
          <w:b/>
          <w:sz w:val="28"/>
          <w:szCs w:val="28"/>
        </w:rPr>
        <w:t>不应被等同于今日教会全体信徒聚集</w:t>
      </w:r>
      <w:proofErr w:type="gramStart"/>
      <w:r w:rsidRPr="0007056C">
        <w:rPr>
          <w:rFonts w:ascii="KaiTi" w:eastAsia="KaiTi" w:hAnsi="KaiTi" w:hint="eastAsia"/>
          <w:b/>
          <w:sz w:val="28"/>
          <w:szCs w:val="28"/>
        </w:rPr>
        <w:t>敬拜时的</w:t>
      </w:r>
      <w:proofErr w:type="gramEnd"/>
      <w:r w:rsidRPr="0007056C">
        <w:rPr>
          <w:rFonts w:ascii="KaiTi" w:eastAsia="KaiTi" w:hAnsi="KaiTi" w:hint="eastAsia"/>
          <w:b/>
          <w:sz w:val="28"/>
          <w:szCs w:val="28"/>
        </w:rPr>
        <w:t>“教会聚会”（ecclesia）。</w:t>
      </w:r>
      <w:proofErr w:type="gramStart"/>
      <w:r w:rsidRPr="008E19B2">
        <w:rPr>
          <w:rFonts w:ascii="KaiTi" w:eastAsia="KaiTi" w:hAnsi="KaiTi" w:hint="eastAsia"/>
          <w:sz w:val="28"/>
          <w:szCs w:val="28"/>
        </w:rPr>
        <w:t>主日学</w:t>
      </w:r>
      <w:proofErr w:type="gramEnd"/>
      <w:r w:rsidRPr="008E19B2">
        <w:rPr>
          <w:rFonts w:ascii="KaiTi" w:eastAsia="KaiTi" w:hAnsi="KaiTi" w:hint="eastAsia"/>
          <w:sz w:val="28"/>
          <w:szCs w:val="28"/>
        </w:rPr>
        <w:t>教师并无权柄去“强行贯彻”自己的教导；这种教导多带有非正式、非官方的性质，更贴近于众信徒彼此教导、互相劝勉的原则（西 三 16），而非牧师那种具有约束力、要求会众顺服的权威性教导（来 十三 17）。</w:t>
      </w:r>
      <w:r w:rsidRPr="0007056C">
        <w:rPr>
          <w:rFonts w:ascii="KaiTi" w:eastAsia="KaiTi" w:hAnsi="KaiTi" w:hint="eastAsia"/>
          <w:b/>
          <w:sz w:val="28"/>
          <w:szCs w:val="28"/>
        </w:rPr>
        <w:t>因此，</w:t>
      </w:r>
      <w:proofErr w:type="gramStart"/>
      <w:r w:rsidRPr="0007056C">
        <w:rPr>
          <w:rFonts w:ascii="KaiTi" w:eastAsia="KaiTi" w:hAnsi="KaiTi" w:hint="eastAsia"/>
          <w:b/>
          <w:sz w:val="28"/>
          <w:szCs w:val="28"/>
        </w:rPr>
        <w:t>主日学</w:t>
      </w:r>
      <w:proofErr w:type="gramEnd"/>
      <w:r w:rsidRPr="0007056C">
        <w:rPr>
          <w:rFonts w:ascii="KaiTi" w:eastAsia="KaiTi" w:hAnsi="KaiTi" w:hint="eastAsia"/>
          <w:b/>
          <w:sz w:val="28"/>
          <w:szCs w:val="28"/>
        </w:rPr>
        <w:t>教师的职分与牧师的职分有着本质的区别。后者是带有神圣权柄的宣讲，而前者则不然。</w:t>
      </w:r>
    </w:p>
    <w:p w:rsidR="008E19B2" w:rsidRPr="008E19B2" w:rsidRDefault="008E19B2" w:rsidP="008E19B2">
      <w:pPr>
        <w:jc w:val="both"/>
        <w:rPr>
          <w:rFonts w:ascii="KaiTi" w:eastAsia="KaiTi" w:hAnsi="KaiTi"/>
          <w:sz w:val="28"/>
          <w:szCs w:val="28"/>
        </w:rPr>
      </w:pPr>
    </w:p>
    <w:p w:rsidR="0007056C" w:rsidRDefault="008E19B2" w:rsidP="008E19B2">
      <w:pPr>
        <w:jc w:val="both"/>
        <w:rPr>
          <w:rFonts w:ascii="KaiTi" w:eastAsia="KaiTi" w:hAnsi="KaiTi"/>
          <w:sz w:val="28"/>
          <w:szCs w:val="28"/>
        </w:rPr>
      </w:pPr>
      <w:proofErr w:type="gramStart"/>
      <w:r w:rsidRPr="008E19B2">
        <w:rPr>
          <w:rFonts w:ascii="KaiTi" w:eastAsia="KaiTi" w:hAnsi="KaiTi" w:hint="eastAsia"/>
          <w:sz w:val="28"/>
          <w:szCs w:val="28"/>
        </w:rPr>
        <w:t>主日学</w:t>
      </w:r>
      <w:proofErr w:type="gramEnd"/>
      <w:r w:rsidRPr="008E19B2">
        <w:rPr>
          <w:rFonts w:ascii="KaiTi" w:eastAsia="KaiTi" w:hAnsi="KaiTi" w:hint="eastAsia"/>
          <w:sz w:val="28"/>
          <w:szCs w:val="28"/>
        </w:rPr>
        <w:t>的起源，亦与这一问题的本质息息相关。</w:t>
      </w:r>
      <w:proofErr w:type="gramStart"/>
      <w:r w:rsidRPr="008E19B2">
        <w:rPr>
          <w:rFonts w:ascii="KaiTi" w:eastAsia="KaiTi" w:hAnsi="KaiTi" w:hint="eastAsia"/>
          <w:sz w:val="28"/>
          <w:szCs w:val="28"/>
        </w:rPr>
        <w:t>主日学</w:t>
      </w:r>
      <w:proofErr w:type="gramEnd"/>
      <w:r w:rsidRPr="008E19B2">
        <w:rPr>
          <w:rFonts w:ascii="KaiTi" w:eastAsia="KaiTi" w:hAnsi="KaiTi" w:hint="eastAsia"/>
          <w:sz w:val="28"/>
          <w:szCs w:val="28"/>
        </w:rPr>
        <w:t>实际上是近代演变而来的制度。一七八一年，英国人罗伯特·雷克斯（Robert Raikes）创办主日学，初衷是为了教导贫苦儿童识字断句，并借着福音大能矫正他们粗鲁不逊的行为习惯。因其果</w:t>
      </w:r>
      <w:proofErr w:type="gramStart"/>
      <w:r w:rsidRPr="008E19B2">
        <w:rPr>
          <w:rFonts w:ascii="KaiTi" w:eastAsia="KaiTi" w:hAnsi="KaiTi" w:hint="eastAsia"/>
          <w:sz w:val="28"/>
          <w:szCs w:val="28"/>
        </w:rPr>
        <w:t>效</w:t>
      </w:r>
      <w:proofErr w:type="gramEnd"/>
      <w:r w:rsidRPr="008E19B2">
        <w:rPr>
          <w:rFonts w:ascii="KaiTi" w:eastAsia="KaiTi" w:hAnsi="KaiTi" w:hint="eastAsia"/>
          <w:sz w:val="28"/>
          <w:szCs w:val="28"/>
        </w:rPr>
        <w:t>卓著，这项</w:t>
      </w:r>
      <w:proofErr w:type="gramStart"/>
      <w:r w:rsidRPr="008E19B2">
        <w:rPr>
          <w:rFonts w:ascii="KaiTi" w:eastAsia="KaiTi" w:hAnsi="KaiTi" w:hint="eastAsia"/>
          <w:sz w:val="28"/>
          <w:szCs w:val="28"/>
        </w:rPr>
        <w:t>事工迅速</w:t>
      </w:r>
      <w:proofErr w:type="gramEnd"/>
      <w:r w:rsidRPr="008E19B2">
        <w:rPr>
          <w:rFonts w:ascii="KaiTi" w:eastAsia="KaiTi" w:hAnsi="KaiTi" w:hint="eastAsia"/>
          <w:sz w:val="28"/>
          <w:szCs w:val="28"/>
        </w:rPr>
        <w:t>风靡各地。值得注意的是，这项制度最初并非由教会官方正式设立，而是由个人自发倡导的；与此同时，创办者亦广泛邀请女性担任教师。从某种意义上说，这项工作具有鲜明的福音拓荒性质，而今天也应当继续保持这一优良传统。</w:t>
      </w:r>
    </w:p>
    <w:p w:rsidR="0007056C" w:rsidRDefault="0007056C" w:rsidP="008E19B2">
      <w:pPr>
        <w:jc w:val="both"/>
        <w:rPr>
          <w:rFonts w:ascii="KaiTi" w:eastAsia="KaiTi" w:hAnsi="KaiTi"/>
          <w:sz w:val="28"/>
          <w:szCs w:val="28"/>
        </w:rPr>
      </w:pPr>
    </w:p>
    <w:p w:rsidR="008E19B2" w:rsidRPr="0007056C" w:rsidRDefault="008E19B2" w:rsidP="008E19B2">
      <w:pPr>
        <w:jc w:val="both"/>
        <w:rPr>
          <w:rFonts w:ascii="KaiTi" w:eastAsia="KaiTi" w:hAnsi="KaiTi" w:hint="eastAsia"/>
          <w:sz w:val="28"/>
          <w:szCs w:val="28"/>
        </w:rPr>
      </w:pPr>
      <w:proofErr w:type="gramStart"/>
      <w:r w:rsidRPr="008E19B2">
        <w:rPr>
          <w:rFonts w:ascii="KaiTi" w:eastAsia="KaiTi" w:hAnsi="KaiTi" w:hint="eastAsia"/>
          <w:sz w:val="28"/>
          <w:szCs w:val="28"/>
        </w:rPr>
        <w:lastRenderedPageBreak/>
        <w:t>主日学</w:t>
      </w:r>
      <w:proofErr w:type="gramEnd"/>
      <w:r w:rsidRPr="008E19B2">
        <w:rPr>
          <w:rFonts w:ascii="KaiTi" w:eastAsia="KaiTi" w:hAnsi="KaiTi" w:hint="eastAsia"/>
          <w:sz w:val="28"/>
          <w:szCs w:val="28"/>
        </w:rPr>
        <w:t>教师与牧师之间最根本的区别，在于他们所拥有的权柄属性不同。即便</w:t>
      </w:r>
      <w:proofErr w:type="gramStart"/>
      <w:r w:rsidRPr="008E19B2">
        <w:rPr>
          <w:rFonts w:ascii="KaiTi" w:eastAsia="KaiTi" w:hAnsi="KaiTi" w:hint="eastAsia"/>
          <w:sz w:val="28"/>
          <w:szCs w:val="28"/>
        </w:rPr>
        <w:t>主日学</w:t>
      </w:r>
      <w:proofErr w:type="gramEnd"/>
      <w:r w:rsidRPr="008E19B2">
        <w:rPr>
          <w:rFonts w:ascii="KaiTi" w:eastAsia="KaiTi" w:hAnsi="KaiTi" w:hint="eastAsia"/>
          <w:sz w:val="28"/>
          <w:szCs w:val="28"/>
        </w:rPr>
        <w:t>教师是在主日——</w:t>
      </w:r>
      <w:proofErr w:type="gramStart"/>
      <w:r w:rsidRPr="008E19B2">
        <w:rPr>
          <w:rFonts w:ascii="KaiTi" w:eastAsia="KaiTi" w:hAnsi="KaiTi" w:hint="eastAsia"/>
          <w:sz w:val="28"/>
          <w:szCs w:val="28"/>
        </w:rPr>
        <w:t>即敬拜</w:t>
      </w:r>
      <w:proofErr w:type="gramEnd"/>
      <w:r w:rsidRPr="008E19B2">
        <w:rPr>
          <w:rFonts w:ascii="KaiTi" w:eastAsia="KaiTi" w:hAnsi="KaiTi" w:hint="eastAsia"/>
          <w:sz w:val="28"/>
          <w:szCs w:val="28"/>
        </w:rPr>
        <w:t>的日子——且在教会场地内进行教导，这种本质上的区别依然清晰存在。为了恪守对圣经权威的绝对尊重，我们必须将这两者明确区分开来，好让所有参与事奉的人都能晓得：《提摩太前书》二章十二节的教导依然受到虔敬的遵行。</w:t>
      </w:r>
      <w:r w:rsidRPr="0007056C">
        <w:rPr>
          <w:rFonts w:ascii="KaiTi" w:eastAsia="KaiTi" w:hAnsi="KaiTi" w:hint="eastAsia"/>
          <w:b/>
          <w:sz w:val="28"/>
          <w:szCs w:val="28"/>
        </w:rPr>
        <w:t>女性完全可以教导其他女性（以及儿童与青少年）。保罗在《提多书》二章三至四节中明确许可了这一点，而历史上无数年轻姊妹也确实从成熟敬</w:t>
      </w:r>
      <w:proofErr w:type="gramStart"/>
      <w:r w:rsidRPr="0007056C">
        <w:rPr>
          <w:rFonts w:ascii="KaiTi" w:eastAsia="KaiTi" w:hAnsi="KaiTi" w:hint="eastAsia"/>
          <w:b/>
          <w:sz w:val="28"/>
          <w:szCs w:val="28"/>
        </w:rPr>
        <w:t>虔</w:t>
      </w:r>
      <w:proofErr w:type="gramEnd"/>
      <w:r w:rsidRPr="0007056C">
        <w:rPr>
          <w:rFonts w:ascii="KaiTi" w:eastAsia="KaiTi" w:hAnsi="KaiTi" w:hint="eastAsia"/>
          <w:b/>
          <w:sz w:val="28"/>
          <w:szCs w:val="28"/>
        </w:rPr>
        <w:t>的女性身上获得了深远的造就。</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若我们将《哥林多前书》十四章三十四至三十五节和《提摩太前书》二章十一至十四节所提及的禁令，理解为特指教会正式聚会中的权威性教导以及长老职分，那么女性便拥有一片极其广阔的事奉天地，其中许多领域早已向她们敞开，例如：</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 担任儿童与青少年的主日学教师；</w:t>
      </w: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 担任行政职务（但非领导职位）；</w:t>
      </w: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 担任教会刊物的校对员、副编辑或平面设计师；</w:t>
      </w: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 担任秘书或委员会财务负责人；</w:t>
      </w: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 撰写杂志文章、主日学教材、福音单张、圣诗、注释书等；</w:t>
      </w: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 担任女性心理与属灵辅导员；</w:t>
      </w: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 担任诗班成员或指挥；</w:t>
      </w:r>
    </w:p>
    <w:p w:rsidR="008E19B2" w:rsidRPr="008E19B2" w:rsidRDefault="008E19B2" w:rsidP="008E19B2">
      <w:pPr>
        <w:jc w:val="both"/>
        <w:rPr>
          <w:rFonts w:ascii="KaiTi" w:eastAsia="KaiTi" w:hAnsi="KaiTi" w:hint="eastAsia"/>
          <w:sz w:val="28"/>
          <w:szCs w:val="28"/>
        </w:rPr>
      </w:pPr>
      <w:r w:rsidRPr="008E19B2">
        <w:rPr>
          <w:rFonts w:ascii="KaiTi" w:eastAsia="KaiTi" w:hAnsi="KaiTi" w:hint="eastAsia"/>
          <w:sz w:val="28"/>
          <w:szCs w:val="28"/>
        </w:rPr>
        <w:t>* 参与宣教委员会的工作。</w:t>
      </w:r>
    </w:p>
    <w:p w:rsidR="008E19B2" w:rsidRPr="008E19B2" w:rsidRDefault="008E19B2" w:rsidP="008E19B2">
      <w:pPr>
        <w:jc w:val="both"/>
        <w:rPr>
          <w:rFonts w:ascii="KaiTi" w:eastAsia="KaiTi" w:hAnsi="KaiTi"/>
          <w:sz w:val="28"/>
          <w:szCs w:val="28"/>
        </w:rPr>
      </w:pPr>
    </w:p>
    <w:p w:rsidR="008E19B2" w:rsidRPr="0007056C" w:rsidRDefault="008E19B2" w:rsidP="008E19B2">
      <w:pPr>
        <w:jc w:val="both"/>
        <w:rPr>
          <w:rFonts w:ascii="KaiTi" w:eastAsia="KaiTi" w:hAnsi="KaiTi" w:hint="eastAsia"/>
          <w:b/>
          <w:sz w:val="28"/>
          <w:szCs w:val="28"/>
        </w:rPr>
      </w:pPr>
      <w:r w:rsidRPr="0007056C">
        <w:rPr>
          <w:rFonts w:ascii="KaiTi" w:eastAsia="KaiTi" w:hAnsi="KaiTi" w:hint="eastAsia"/>
          <w:b/>
          <w:sz w:val="28"/>
          <w:szCs w:val="28"/>
        </w:rPr>
        <w:t>教会应当充分发掘并善用女性的恩赐与才干，而无须为此打破圣经原则去按</w:t>
      </w:r>
      <w:proofErr w:type="gramStart"/>
      <w:r w:rsidRPr="0007056C">
        <w:rPr>
          <w:rFonts w:ascii="KaiTi" w:eastAsia="KaiTi" w:hAnsi="KaiTi" w:hint="eastAsia"/>
          <w:b/>
          <w:sz w:val="28"/>
          <w:szCs w:val="28"/>
        </w:rPr>
        <w:t>立女性</w:t>
      </w:r>
      <w:proofErr w:type="gramEnd"/>
      <w:r w:rsidRPr="0007056C">
        <w:rPr>
          <w:rFonts w:ascii="KaiTi" w:eastAsia="KaiTi" w:hAnsi="KaiTi" w:hint="eastAsia"/>
          <w:b/>
          <w:sz w:val="28"/>
          <w:szCs w:val="28"/>
        </w:rPr>
        <w:t>担任牧师和长老。神的话语高于人的意愿，无论是男人还是女人，都应当虔敬顺服。</w:t>
      </w:r>
    </w:p>
    <w:p w:rsidR="008E19B2" w:rsidRPr="008E19B2" w:rsidRDefault="008E19B2" w:rsidP="008E19B2">
      <w:pPr>
        <w:jc w:val="both"/>
        <w:rPr>
          <w:rFonts w:ascii="KaiTi" w:eastAsia="KaiTi" w:hAnsi="KaiTi"/>
          <w:sz w:val="28"/>
          <w:szCs w:val="28"/>
        </w:rPr>
      </w:pPr>
    </w:p>
    <w:p w:rsidR="008E19B2" w:rsidRPr="0007056C" w:rsidRDefault="008E19B2" w:rsidP="008E19B2">
      <w:pPr>
        <w:jc w:val="both"/>
        <w:rPr>
          <w:rFonts w:ascii="KaiTi" w:eastAsia="KaiTi" w:hAnsi="KaiTi" w:hint="eastAsia"/>
          <w:b/>
          <w:sz w:val="32"/>
          <w:szCs w:val="32"/>
        </w:rPr>
      </w:pPr>
      <w:r w:rsidRPr="0007056C">
        <w:rPr>
          <w:rFonts w:ascii="KaiTi" w:eastAsia="KaiTi" w:hAnsi="KaiTi" w:hint="eastAsia"/>
          <w:b/>
          <w:sz w:val="32"/>
          <w:szCs w:val="32"/>
        </w:rPr>
        <w:t>善于接待的女主人与家庭主妇</w:t>
      </w:r>
    </w:p>
    <w:p w:rsidR="008E19B2" w:rsidRPr="0007056C" w:rsidRDefault="008E19B2" w:rsidP="008E19B2">
      <w:pPr>
        <w:jc w:val="both"/>
        <w:rPr>
          <w:rFonts w:ascii="KaiTi" w:eastAsia="KaiTi" w:hAnsi="KaiTi" w:hint="eastAsia"/>
          <w:b/>
          <w:sz w:val="28"/>
          <w:szCs w:val="28"/>
        </w:rPr>
      </w:pPr>
      <w:r w:rsidRPr="0007056C">
        <w:rPr>
          <w:rFonts w:ascii="KaiTi" w:eastAsia="KaiTi" w:hAnsi="KaiTi" w:hint="eastAsia"/>
          <w:b/>
          <w:sz w:val="28"/>
          <w:szCs w:val="28"/>
        </w:rPr>
        <w:lastRenderedPageBreak/>
        <w:t>女性能够发挥极其出色的接待事工，而这往往是男性所难以比拟的。令人遗憾的是，今天许多教会恰恰</w:t>
      </w:r>
      <w:proofErr w:type="gramStart"/>
      <w:r w:rsidRPr="0007056C">
        <w:rPr>
          <w:rFonts w:ascii="KaiTi" w:eastAsia="KaiTi" w:hAnsi="KaiTi" w:hint="eastAsia"/>
          <w:b/>
          <w:sz w:val="28"/>
          <w:szCs w:val="28"/>
        </w:rPr>
        <w:t>在此事工上</w:t>
      </w:r>
      <w:proofErr w:type="gramEnd"/>
      <w:r w:rsidRPr="0007056C">
        <w:rPr>
          <w:rFonts w:ascii="KaiTi" w:eastAsia="KaiTi" w:hAnsi="KaiTi" w:hint="eastAsia"/>
          <w:b/>
          <w:sz w:val="28"/>
          <w:szCs w:val="28"/>
        </w:rPr>
        <w:t>有所亏缺。</w:t>
      </w:r>
      <w:r w:rsidRPr="008E19B2">
        <w:rPr>
          <w:rFonts w:ascii="KaiTi" w:eastAsia="KaiTi" w:hAnsi="KaiTi" w:hint="eastAsia"/>
          <w:sz w:val="28"/>
          <w:szCs w:val="28"/>
        </w:rPr>
        <w:t>我们始终铭记，那些敬</w:t>
      </w:r>
      <w:proofErr w:type="gramStart"/>
      <w:r w:rsidRPr="008E19B2">
        <w:rPr>
          <w:rFonts w:ascii="KaiTi" w:eastAsia="KaiTi" w:hAnsi="KaiTi" w:hint="eastAsia"/>
          <w:sz w:val="28"/>
          <w:szCs w:val="28"/>
        </w:rPr>
        <w:t>虔</w:t>
      </w:r>
      <w:proofErr w:type="gramEnd"/>
      <w:r w:rsidRPr="008E19B2">
        <w:rPr>
          <w:rFonts w:ascii="KaiTi" w:eastAsia="KaiTi" w:hAnsi="KaiTi" w:hint="eastAsia"/>
          <w:sz w:val="28"/>
          <w:szCs w:val="28"/>
        </w:rPr>
        <w:t>的姊妹曾以何等真挚的热忱款待我们。当我和妻子在美国时，她们热情邀请我们到家中共进晚餐；当我们远赴海外讲道时，她们甚至敞开家门让我们暂住在其宅中。许多牧师、长老和执事的妻子，都能很好地胜任这一角色。</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sz w:val="28"/>
          <w:szCs w:val="28"/>
        </w:rPr>
      </w:pPr>
      <w:r w:rsidRPr="008E19B2">
        <w:rPr>
          <w:rFonts w:ascii="KaiTi" w:eastAsia="KaiTi" w:hAnsi="KaiTi" w:hint="eastAsia"/>
          <w:sz w:val="28"/>
          <w:szCs w:val="28"/>
        </w:rPr>
        <w:t>《提多书》二章三至五节</w:t>
      </w:r>
    </w:p>
    <w:p w:rsidR="008E19B2" w:rsidRPr="0007056C" w:rsidRDefault="008E19B2" w:rsidP="008E19B2">
      <w:pPr>
        <w:jc w:val="both"/>
        <w:rPr>
          <w:rFonts w:ascii="KaiTi" w:eastAsia="KaiTi" w:hAnsi="KaiTi" w:hint="eastAsia"/>
          <w:i/>
          <w:sz w:val="28"/>
          <w:szCs w:val="28"/>
        </w:rPr>
      </w:pPr>
      <w:r w:rsidRPr="0007056C">
        <w:rPr>
          <w:rFonts w:ascii="KaiTi" w:eastAsia="KaiTi" w:hAnsi="KaiTi" w:hint="eastAsia"/>
          <w:i/>
          <w:sz w:val="28"/>
          <w:szCs w:val="28"/>
        </w:rPr>
        <w:t>又劝老年妇人，举止行动要恭敬，不说谗言，不给酒作奴仆，</w:t>
      </w:r>
      <w:proofErr w:type="gramStart"/>
      <w:r w:rsidRPr="0007056C">
        <w:rPr>
          <w:rFonts w:ascii="KaiTi" w:eastAsia="KaiTi" w:hAnsi="KaiTi" w:hint="eastAsia"/>
          <w:i/>
          <w:sz w:val="28"/>
          <w:szCs w:val="28"/>
        </w:rPr>
        <w:t>用善道</w:t>
      </w:r>
      <w:proofErr w:type="gramEnd"/>
      <w:r w:rsidRPr="0007056C">
        <w:rPr>
          <w:rFonts w:ascii="KaiTi" w:eastAsia="KaiTi" w:hAnsi="KaiTi" w:hint="eastAsia"/>
          <w:i/>
          <w:sz w:val="28"/>
          <w:szCs w:val="28"/>
        </w:rPr>
        <w:t>教训人，好指教少年妇人爱丈夫，爱儿女，谨守，贞洁，料理家务，待人有恩，顺服自己的丈夫，免得神的道理被毁谤。</w:t>
      </w:r>
    </w:p>
    <w:p w:rsidR="008E19B2" w:rsidRPr="008E19B2" w:rsidRDefault="008E19B2" w:rsidP="008E19B2">
      <w:pPr>
        <w:jc w:val="both"/>
        <w:rPr>
          <w:rFonts w:ascii="KaiTi" w:eastAsia="KaiTi" w:hAnsi="KaiTi"/>
          <w:sz w:val="28"/>
          <w:szCs w:val="28"/>
        </w:rPr>
      </w:pPr>
    </w:p>
    <w:p w:rsidR="008E19B2" w:rsidRPr="0007056C" w:rsidRDefault="008E19B2" w:rsidP="008E19B2">
      <w:pPr>
        <w:jc w:val="both"/>
        <w:rPr>
          <w:rFonts w:ascii="KaiTi" w:eastAsia="KaiTi" w:hAnsi="KaiTi" w:hint="eastAsia"/>
          <w:b/>
          <w:sz w:val="28"/>
          <w:szCs w:val="28"/>
        </w:rPr>
      </w:pPr>
      <w:r w:rsidRPr="0007056C">
        <w:rPr>
          <w:rFonts w:ascii="KaiTi" w:eastAsia="KaiTi" w:hAnsi="KaiTi" w:hint="eastAsia"/>
          <w:b/>
          <w:sz w:val="28"/>
          <w:szCs w:val="28"/>
        </w:rPr>
        <w:t>一位敬</w:t>
      </w:r>
      <w:proofErr w:type="gramStart"/>
      <w:r w:rsidRPr="0007056C">
        <w:rPr>
          <w:rFonts w:ascii="KaiTi" w:eastAsia="KaiTi" w:hAnsi="KaiTi" w:hint="eastAsia"/>
          <w:b/>
          <w:sz w:val="28"/>
          <w:szCs w:val="28"/>
        </w:rPr>
        <w:t>虔</w:t>
      </w:r>
      <w:proofErr w:type="gramEnd"/>
      <w:r w:rsidRPr="0007056C">
        <w:rPr>
          <w:rFonts w:ascii="KaiTi" w:eastAsia="KaiTi" w:hAnsi="KaiTi" w:hint="eastAsia"/>
          <w:b/>
          <w:sz w:val="28"/>
          <w:szCs w:val="28"/>
        </w:rPr>
        <w:t>的母亲（或像罗以那样的祖母），若能与丈夫同心合意地在家中抚育敬畏神的后代，其价值是无可替代的；她在教会中亦是丈夫极其得力的帮助者。当女性忠心耿耿且出类拔萃地履行神所赋予的职责时，这实在是极具喜乐与荣光的事。</w:t>
      </w:r>
      <w:r w:rsidRPr="008E19B2">
        <w:rPr>
          <w:rFonts w:ascii="KaiTi" w:eastAsia="KaiTi" w:hAnsi="KaiTi" w:hint="eastAsia"/>
          <w:sz w:val="28"/>
          <w:szCs w:val="28"/>
        </w:rPr>
        <w:t>一位勤劳持家的女性，无论是在家中还是在教会里，若具备出色的厨艺，都会成为众人的祝福。大家不仅能享用她们精心预备的佳肴，更能从她们井井有条的家务管理、虔诚的代祷、对医院和疗养院的探访，以及对老弱妇孺的细心关怀</w:t>
      </w:r>
      <w:proofErr w:type="gramStart"/>
      <w:r w:rsidRPr="008E19B2">
        <w:rPr>
          <w:rFonts w:ascii="KaiTi" w:eastAsia="KaiTi" w:hAnsi="KaiTi" w:hint="eastAsia"/>
          <w:sz w:val="28"/>
          <w:szCs w:val="28"/>
        </w:rPr>
        <w:t>中大蒙造就</w:t>
      </w:r>
      <w:proofErr w:type="gramEnd"/>
      <w:r w:rsidRPr="008E19B2">
        <w:rPr>
          <w:rFonts w:ascii="KaiTi" w:eastAsia="KaiTi" w:hAnsi="KaiTi" w:hint="eastAsia"/>
          <w:sz w:val="28"/>
          <w:szCs w:val="28"/>
        </w:rPr>
        <w:t>。请细细体会《箴言》三十一章十八至二十二节中那位贤德妇人所展现出的光彩榜样。</w:t>
      </w:r>
    </w:p>
    <w:p w:rsidR="008E19B2" w:rsidRPr="008E19B2" w:rsidRDefault="008E19B2" w:rsidP="008E19B2">
      <w:pPr>
        <w:jc w:val="both"/>
        <w:rPr>
          <w:rFonts w:ascii="KaiTi" w:eastAsia="KaiTi" w:hAnsi="KaiTi"/>
          <w:sz w:val="28"/>
          <w:szCs w:val="28"/>
        </w:rPr>
      </w:pPr>
    </w:p>
    <w:p w:rsidR="008E19B2" w:rsidRPr="0007056C" w:rsidRDefault="008E19B2" w:rsidP="008E19B2">
      <w:pPr>
        <w:jc w:val="both"/>
        <w:rPr>
          <w:rFonts w:ascii="KaiTi" w:eastAsia="KaiTi" w:hAnsi="KaiTi"/>
          <w:b/>
          <w:sz w:val="32"/>
          <w:szCs w:val="32"/>
        </w:rPr>
      </w:pPr>
      <w:r w:rsidRPr="0007056C">
        <w:rPr>
          <w:rFonts w:ascii="KaiTi" w:eastAsia="KaiTi" w:hAnsi="KaiTi" w:hint="eastAsia"/>
          <w:b/>
          <w:sz w:val="32"/>
          <w:szCs w:val="32"/>
        </w:rPr>
        <w:t>行政人员与高效的同工及组织者</w:t>
      </w:r>
    </w:p>
    <w:p w:rsidR="008E19B2" w:rsidRPr="0007056C" w:rsidRDefault="008E19B2" w:rsidP="008E19B2">
      <w:pPr>
        <w:jc w:val="both"/>
        <w:rPr>
          <w:rFonts w:ascii="KaiTi" w:eastAsia="KaiTi" w:hAnsi="KaiTi" w:hint="eastAsia"/>
          <w:b/>
          <w:sz w:val="28"/>
          <w:szCs w:val="28"/>
        </w:rPr>
      </w:pPr>
      <w:r w:rsidRPr="0007056C">
        <w:rPr>
          <w:rFonts w:ascii="KaiTi" w:eastAsia="KaiTi" w:hAnsi="KaiTi" w:hint="eastAsia"/>
          <w:b/>
          <w:sz w:val="28"/>
          <w:szCs w:val="28"/>
        </w:rPr>
        <w:t>我们频频发现，那些受过良好装备的女性，往往是教会中极具忠心与干练的行政精英。</w:t>
      </w:r>
      <w:r w:rsidRPr="008E19B2">
        <w:rPr>
          <w:rFonts w:ascii="KaiTi" w:eastAsia="KaiTi" w:hAnsi="KaiTi" w:hint="eastAsia"/>
          <w:sz w:val="28"/>
          <w:szCs w:val="28"/>
        </w:rPr>
        <w:t>她们协助规划与管理教会办公室的日常运转，筹备教会营会，处理财务明细，参与音乐事工，筹办儿童圣经学校（VBS），策划宣教行程，组织</w:t>
      </w:r>
      <w:proofErr w:type="gramStart"/>
      <w:r w:rsidRPr="008E19B2">
        <w:rPr>
          <w:rFonts w:ascii="KaiTi" w:eastAsia="KaiTi" w:hAnsi="KaiTi" w:hint="eastAsia"/>
          <w:sz w:val="28"/>
          <w:szCs w:val="28"/>
        </w:rPr>
        <w:t>主日学部门</w:t>
      </w:r>
      <w:proofErr w:type="gramEnd"/>
      <w:r w:rsidRPr="008E19B2">
        <w:rPr>
          <w:rFonts w:ascii="KaiTi" w:eastAsia="KaiTi" w:hAnsi="KaiTi" w:hint="eastAsia"/>
          <w:sz w:val="28"/>
          <w:szCs w:val="28"/>
        </w:rPr>
        <w:t>及编写教材，印制福音单张，并积极邀请人</w:t>
      </w:r>
      <w:proofErr w:type="gramStart"/>
      <w:r w:rsidRPr="008E19B2">
        <w:rPr>
          <w:rFonts w:ascii="KaiTi" w:eastAsia="KaiTi" w:hAnsi="KaiTi" w:hint="eastAsia"/>
          <w:sz w:val="28"/>
          <w:szCs w:val="28"/>
        </w:rPr>
        <w:t>参加查经聚会</w:t>
      </w:r>
      <w:proofErr w:type="gramEnd"/>
      <w:r w:rsidRPr="008E19B2">
        <w:rPr>
          <w:rFonts w:ascii="KaiTi" w:eastAsia="KaiTi" w:hAnsi="KaiTi" w:hint="eastAsia"/>
          <w:sz w:val="28"/>
          <w:szCs w:val="28"/>
        </w:rPr>
        <w:t>。她们甚至深入参与女性</w:t>
      </w:r>
      <w:proofErr w:type="gramStart"/>
      <w:r w:rsidRPr="008E19B2">
        <w:rPr>
          <w:rFonts w:ascii="KaiTi" w:eastAsia="KaiTi" w:hAnsi="KaiTi" w:hint="eastAsia"/>
          <w:sz w:val="28"/>
          <w:szCs w:val="28"/>
        </w:rPr>
        <w:t>福音事工与</w:t>
      </w:r>
      <w:proofErr w:type="gramEnd"/>
      <w:r w:rsidRPr="008E19B2">
        <w:rPr>
          <w:rFonts w:ascii="KaiTi" w:eastAsia="KaiTi" w:hAnsi="KaiTi" w:hint="eastAsia"/>
          <w:sz w:val="28"/>
          <w:szCs w:val="28"/>
        </w:rPr>
        <w:t>门徒训练，带领或支持教会诗班；</w:t>
      </w:r>
      <w:r w:rsidRPr="0007056C">
        <w:rPr>
          <w:rFonts w:ascii="KaiTi" w:eastAsia="KaiTi" w:hAnsi="KaiTi" w:hint="eastAsia"/>
          <w:b/>
          <w:sz w:val="28"/>
          <w:szCs w:val="28"/>
        </w:rPr>
        <w:t>若具备音乐才华，还可以演奏合宜的乐器；她们亦能尽情发挥神所赐的恩赐，投入</w:t>
      </w:r>
      <w:proofErr w:type="gramStart"/>
      <w:r w:rsidRPr="0007056C">
        <w:rPr>
          <w:rFonts w:ascii="KaiTi" w:eastAsia="KaiTi" w:hAnsi="KaiTi" w:hint="eastAsia"/>
          <w:b/>
          <w:sz w:val="28"/>
          <w:szCs w:val="28"/>
        </w:rPr>
        <w:t>儿童事工的</w:t>
      </w:r>
      <w:proofErr w:type="gramEnd"/>
      <w:r w:rsidRPr="0007056C">
        <w:rPr>
          <w:rFonts w:ascii="KaiTi" w:eastAsia="KaiTi" w:hAnsi="KaiTi" w:hint="eastAsia"/>
          <w:b/>
          <w:sz w:val="28"/>
          <w:szCs w:val="28"/>
        </w:rPr>
        <w:t>整体规划与教导中。试想，有多少忠心耿耿、能力卓越的秘书，正是这些怀有</w:t>
      </w:r>
      <w:proofErr w:type="gramStart"/>
      <w:r w:rsidRPr="0007056C">
        <w:rPr>
          <w:rFonts w:ascii="KaiTi" w:eastAsia="KaiTi" w:hAnsi="KaiTi" w:hint="eastAsia"/>
          <w:b/>
          <w:sz w:val="28"/>
          <w:szCs w:val="28"/>
        </w:rPr>
        <w:t>深沉属灵负担</w:t>
      </w:r>
      <w:proofErr w:type="gramEnd"/>
      <w:r w:rsidRPr="0007056C">
        <w:rPr>
          <w:rFonts w:ascii="KaiTi" w:eastAsia="KaiTi" w:hAnsi="KaiTi" w:hint="eastAsia"/>
          <w:b/>
          <w:sz w:val="28"/>
          <w:szCs w:val="28"/>
        </w:rPr>
        <w:t>、乐于倾力支持牧</w:t>
      </w:r>
      <w:proofErr w:type="gramStart"/>
      <w:r w:rsidRPr="0007056C">
        <w:rPr>
          <w:rFonts w:ascii="KaiTi" w:eastAsia="KaiTi" w:hAnsi="KaiTi" w:hint="eastAsia"/>
          <w:b/>
          <w:sz w:val="28"/>
          <w:szCs w:val="28"/>
        </w:rPr>
        <w:t>者事工的</w:t>
      </w:r>
      <w:proofErr w:type="gramEnd"/>
      <w:r w:rsidRPr="0007056C">
        <w:rPr>
          <w:rFonts w:ascii="KaiTi" w:eastAsia="KaiTi" w:hAnsi="KaiTi" w:hint="eastAsia"/>
          <w:b/>
          <w:sz w:val="28"/>
          <w:szCs w:val="28"/>
        </w:rPr>
        <w:t>敬</w:t>
      </w:r>
      <w:proofErr w:type="gramStart"/>
      <w:r w:rsidRPr="0007056C">
        <w:rPr>
          <w:rFonts w:ascii="KaiTi" w:eastAsia="KaiTi" w:hAnsi="KaiTi" w:hint="eastAsia"/>
          <w:b/>
          <w:sz w:val="28"/>
          <w:szCs w:val="28"/>
        </w:rPr>
        <w:t>虔</w:t>
      </w:r>
      <w:proofErr w:type="gramEnd"/>
      <w:r w:rsidRPr="0007056C">
        <w:rPr>
          <w:rFonts w:ascii="KaiTi" w:eastAsia="KaiTi" w:hAnsi="KaiTi" w:hint="eastAsia"/>
          <w:b/>
          <w:sz w:val="28"/>
          <w:szCs w:val="28"/>
        </w:rPr>
        <w:t>女性呢？</w:t>
      </w:r>
    </w:p>
    <w:p w:rsidR="008E19B2" w:rsidRPr="008E19B2" w:rsidRDefault="008E19B2" w:rsidP="008E19B2">
      <w:pPr>
        <w:jc w:val="both"/>
        <w:rPr>
          <w:rFonts w:ascii="KaiTi" w:eastAsia="KaiTi" w:hAnsi="KaiTi"/>
          <w:sz w:val="28"/>
          <w:szCs w:val="28"/>
        </w:rPr>
      </w:pPr>
    </w:p>
    <w:p w:rsidR="008E19B2" w:rsidRPr="008E19B2" w:rsidRDefault="008E19B2" w:rsidP="008E19B2">
      <w:pPr>
        <w:jc w:val="both"/>
        <w:rPr>
          <w:rFonts w:ascii="KaiTi" w:eastAsia="KaiTi" w:hAnsi="KaiTi"/>
          <w:sz w:val="28"/>
          <w:szCs w:val="28"/>
        </w:rPr>
      </w:pPr>
      <w:r w:rsidRPr="008E19B2">
        <w:rPr>
          <w:rFonts w:ascii="KaiTi" w:eastAsia="KaiTi" w:hAnsi="KaiTi" w:hint="eastAsia"/>
          <w:sz w:val="28"/>
          <w:szCs w:val="28"/>
        </w:rPr>
        <w:t>保罗在《罗马书》十二章五至六节中写道：</w:t>
      </w:r>
    </w:p>
    <w:p w:rsidR="008E19B2" w:rsidRPr="0007056C" w:rsidRDefault="008E19B2" w:rsidP="008E19B2">
      <w:pPr>
        <w:jc w:val="both"/>
        <w:rPr>
          <w:rFonts w:ascii="KaiTi" w:eastAsia="KaiTi" w:hAnsi="KaiTi" w:hint="eastAsia"/>
          <w:i/>
          <w:sz w:val="28"/>
          <w:szCs w:val="28"/>
        </w:rPr>
      </w:pPr>
      <w:r w:rsidRPr="0007056C">
        <w:rPr>
          <w:rFonts w:ascii="KaiTi" w:eastAsia="KaiTi" w:hAnsi="KaiTi" w:hint="eastAsia"/>
          <w:i/>
          <w:sz w:val="28"/>
          <w:szCs w:val="28"/>
        </w:rPr>
        <w:t>我们这许多人，在基督里成为一身，互相联络作肢体，也是如此。按我们所得的恩赐，各有不同。</w:t>
      </w:r>
    </w:p>
    <w:p w:rsidR="008E19B2" w:rsidRPr="0007056C" w:rsidRDefault="008E19B2" w:rsidP="008E19B2">
      <w:pPr>
        <w:jc w:val="both"/>
        <w:rPr>
          <w:rFonts w:ascii="KaiTi" w:eastAsia="KaiTi" w:hAnsi="KaiTi"/>
          <w:i/>
          <w:sz w:val="28"/>
          <w:szCs w:val="28"/>
        </w:rPr>
      </w:pPr>
    </w:p>
    <w:p w:rsidR="008E19B2" w:rsidRPr="0007056C" w:rsidRDefault="008E19B2" w:rsidP="008E19B2">
      <w:pPr>
        <w:jc w:val="both"/>
        <w:rPr>
          <w:rFonts w:ascii="KaiTi" w:eastAsia="KaiTi" w:hAnsi="KaiTi"/>
          <w:b/>
          <w:sz w:val="32"/>
          <w:szCs w:val="32"/>
        </w:rPr>
      </w:pPr>
      <w:r w:rsidRPr="0007056C">
        <w:rPr>
          <w:rFonts w:ascii="KaiTi" w:eastAsia="KaiTi" w:hAnsi="KaiTi" w:hint="eastAsia"/>
          <w:b/>
          <w:sz w:val="32"/>
          <w:szCs w:val="32"/>
        </w:rPr>
        <w:t>结论</w:t>
      </w:r>
    </w:p>
    <w:p w:rsidR="008E19B2" w:rsidRPr="0007056C" w:rsidRDefault="008E19B2" w:rsidP="008E19B2">
      <w:pPr>
        <w:jc w:val="both"/>
        <w:rPr>
          <w:rFonts w:ascii="KaiTi" w:eastAsia="KaiTi" w:hAnsi="KaiTi" w:hint="eastAsia"/>
          <w:b/>
          <w:sz w:val="28"/>
          <w:szCs w:val="28"/>
        </w:rPr>
      </w:pPr>
      <w:r w:rsidRPr="0007056C">
        <w:rPr>
          <w:rFonts w:ascii="KaiTi" w:eastAsia="KaiTi" w:hAnsi="KaiTi" w:hint="eastAsia"/>
          <w:b/>
          <w:sz w:val="28"/>
          <w:szCs w:val="28"/>
        </w:rPr>
        <w:t>最近，在艾伯特·莫勒（Albert Mohler）的带领下，</w:t>
      </w:r>
      <w:proofErr w:type="gramStart"/>
      <w:r w:rsidRPr="0007056C">
        <w:rPr>
          <w:rFonts w:ascii="KaiTi" w:eastAsia="KaiTi" w:hAnsi="KaiTi" w:hint="eastAsia"/>
          <w:b/>
          <w:sz w:val="28"/>
          <w:szCs w:val="28"/>
        </w:rPr>
        <w:t>美南浸信</w:t>
      </w:r>
      <w:proofErr w:type="gramEnd"/>
      <w:r w:rsidRPr="0007056C">
        <w:rPr>
          <w:rFonts w:ascii="KaiTi" w:eastAsia="KaiTi" w:hAnsi="KaiTi" w:hint="eastAsia"/>
          <w:b/>
          <w:sz w:val="28"/>
          <w:szCs w:val="28"/>
        </w:rPr>
        <w:t>会（Southern Baptist Convention）通过投票修订了其章程，再次重申了符合圣经的坚定立场：即牧师与长老的职分及</w:t>
      </w:r>
      <w:proofErr w:type="gramStart"/>
      <w:r w:rsidRPr="0007056C">
        <w:rPr>
          <w:rFonts w:ascii="KaiTi" w:eastAsia="KaiTi" w:hAnsi="KaiTi" w:hint="eastAsia"/>
          <w:b/>
          <w:sz w:val="28"/>
          <w:szCs w:val="28"/>
        </w:rPr>
        <w:t>按立仅限于</w:t>
      </w:r>
      <w:proofErr w:type="gramEnd"/>
      <w:r w:rsidRPr="0007056C">
        <w:rPr>
          <w:rFonts w:ascii="KaiTi" w:eastAsia="KaiTi" w:hAnsi="KaiTi" w:hint="eastAsia"/>
          <w:b/>
          <w:sz w:val="28"/>
          <w:szCs w:val="28"/>
        </w:rPr>
        <w:t>男性。这项修正案最终在大会中高票获得通过。</w:t>
      </w:r>
      <w:r w:rsidRPr="008E19B2">
        <w:rPr>
          <w:rFonts w:ascii="KaiTi" w:eastAsia="KaiTi" w:hAnsi="KaiTi" w:hint="eastAsia"/>
          <w:sz w:val="28"/>
          <w:szCs w:val="28"/>
        </w:rPr>
        <w:t>神对我们每一个人都有着独特而神圣的呼召。无论神将我们安置在何种岗位，能够服事祂本身就是至高无上的荣耀与特权。因此，我们应当安分满足、满怀热忱，并以至诚的忠心委身于神所托付给我们的每一项工作。</w:t>
      </w:r>
      <w:r w:rsidRPr="0007056C">
        <w:rPr>
          <w:rFonts w:ascii="KaiTi" w:eastAsia="KaiTi" w:hAnsi="KaiTi" w:hint="eastAsia"/>
          <w:b/>
          <w:sz w:val="28"/>
          <w:szCs w:val="28"/>
        </w:rPr>
        <w:t>感谢神赐下如此多敬</w:t>
      </w:r>
      <w:proofErr w:type="gramStart"/>
      <w:r w:rsidRPr="0007056C">
        <w:rPr>
          <w:rFonts w:ascii="KaiTi" w:eastAsia="KaiTi" w:hAnsi="KaiTi" w:hint="eastAsia"/>
          <w:b/>
          <w:sz w:val="28"/>
          <w:szCs w:val="28"/>
        </w:rPr>
        <w:t>虔</w:t>
      </w:r>
      <w:proofErr w:type="gramEnd"/>
      <w:r w:rsidRPr="0007056C">
        <w:rPr>
          <w:rFonts w:ascii="KaiTi" w:eastAsia="KaiTi" w:hAnsi="KaiTi" w:hint="eastAsia"/>
          <w:b/>
          <w:sz w:val="28"/>
          <w:szCs w:val="28"/>
        </w:rPr>
        <w:t>而忠心的女性，她们在教会与家庭中，始终以支持性与互补性的角色默默服事主。</w:t>
      </w:r>
      <w:r w:rsidRPr="008E19B2">
        <w:rPr>
          <w:rFonts w:ascii="KaiTi" w:eastAsia="KaiTi" w:hAnsi="KaiTi" w:hint="eastAsia"/>
          <w:sz w:val="28"/>
          <w:szCs w:val="28"/>
        </w:rPr>
        <w:t>她们是不可或缺的，神在祂至圣至明的大计划中，早已为她们预备了独特而尊贵的位置。愿我们都顺服神、荣耀祂，并忠心耿耿地完成神所托付的职分，使众圣徒大得造就，</w:t>
      </w:r>
      <w:proofErr w:type="gramStart"/>
      <w:r w:rsidRPr="008E19B2">
        <w:rPr>
          <w:rFonts w:ascii="KaiTi" w:eastAsia="KaiTi" w:hAnsi="KaiTi" w:hint="eastAsia"/>
          <w:sz w:val="28"/>
          <w:szCs w:val="28"/>
        </w:rPr>
        <w:t>大蒙益处</w:t>
      </w:r>
      <w:proofErr w:type="gramEnd"/>
      <w:r w:rsidRPr="008E19B2">
        <w:rPr>
          <w:rFonts w:ascii="KaiTi" w:eastAsia="KaiTi" w:hAnsi="KaiTi" w:hint="eastAsia"/>
          <w:sz w:val="28"/>
          <w:szCs w:val="28"/>
        </w:rPr>
        <w:t>。</w:t>
      </w:r>
    </w:p>
    <w:p w:rsidR="008E19B2" w:rsidRPr="008E19B2" w:rsidRDefault="008E19B2" w:rsidP="008E19B2">
      <w:pPr>
        <w:jc w:val="both"/>
        <w:rPr>
          <w:rFonts w:ascii="KaiTi" w:eastAsia="KaiTi" w:hAnsi="KaiTi"/>
          <w:sz w:val="28"/>
          <w:szCs w:val="28"/>
        </w:rPr>
      </w:pPr>
    </w:p>
    <w:p w:rsidR="008E19B2" w:rsidRPr="0007056C" w:rsidRDefault="008E19B2" w:rsidP="008E19B2">
      <w:pPr>
        <w:jc w:val="both"/>
        <w:rPr>
          <w:rFonts w:ascii="KaiTi" w:eastAsia="KaiTi" w:hAnsi="KaiTi"/>
          <w:i/>
          <w:sz w:val="28"/>
          <w:szCs w:val="28"/>
        </w:rPr>
      </w:pPr>
      <w:r w:rsidRPr="0007056C">
        <w:rPr>
          <w:rFonts w:ascii="KaiTi" w:eastAsia="KaiTi" w:hAnsi="KaiTi" w:hint="eastAsia"/>
          <w:i/>
          <w:sz w:val="28"/>
          <w:szCs w:val="28"/>
        </w:rPr>
        <w:t>孙友强牧师</w:t>
      </w:r>
    </w:p>
    <w:p w:rsidR="008E19B2" w:rsidRPr="0007056C" w:rsidRDefault="008E19B2" w:rsidP="008E19B2">
      <w:pPr>
        <w:jc w:val="both"/>
        <w:rPr>
          <w:rFonts w:ascii="KaiTi" w:eastAsia="KaiTi" w:hAnsi="KaiTi" w:hint="eastAsia"/>
          <w:i/>
          <w:sz w:val="28"/>
          <w:szCs w:val="28"/>
        </w:rPr>
      </w:pPr>
      <w:proofErr w:type="gramStart"/>
      <w:r w:rsidRPr="0007056C">
        <w:rPr>
          <w:rFonts w:ascii="KaiTi" w:eastAsia="KaiTi" w:hAnsi="KaiTi" w:hint="eastAsia"/>
          <w:i/>
          <w:sz w:val="28"/>
          <w:szCs w:val="28"/>
        </w:rPr>
        <w:t>权望堂</w:t>
      </w:r>
      <w:proofErr w:type="gramEnd"/>
      <w:r w:rsidRPr="0007056C">
        <w:rPr>
          <w:rFonts w:ascii="KaiTi" w:eastAsia="KaiTi" w:hAnsi="KaiTi" w:hint="eastAsia"/>
          <w:i/>
          <w:sz w:val="28"/>
          <w:szCs w:val="28"/>
        </w:rPr>
        <w:t>笃信圣经长老会</w:t>
      </w:r>
    </w:p>
    <w:p w:rsidR="008E19B2" w:rsidRPr="0007056C" w:rsidRDefault="008E19B2" w:rsidP="008E19B2">
      <w:pPr>
        <w:jc w:val="both"/>
        <w:rPr>
          <w:rFonts w:ascii="KaiTi" w:eastAsia="KaiTi" w:hAnsi="KaiTi"/>
          <w:i/>
          <w:sz w:val="28"/>
          <w:szCs w:val="28"/>
        </w:rPr>
      </w:pPr>
    </w:p>
    <w:p w:rsidR="005F1F10" w:rsidRPr="0007056C" w:rsidRDefault="0007056C" w:rsidP="008E19B2">
      <w:pPr>
        <w:jc w:val="both"/>
        <w:rPr>
          <w:rFonts w:ascii="KaiTi" w:eastAsia="KaiTi" w:hAnsi="KaiTi"/>
          <w:i/>
          <w:sz w:val="24"/>
          <w:szCs w:val="24"/>
        </w:rPr>
      </w:pPr>
      <w:r>
        <w:rPr>
          <w:rFonts w:ascii="KaiTi" w:eastAsia="KaiTi" w:hAnsi="KaiTi" w:hint="eastAsia"/>
          <w:i/>
          <w:sz w:val="24"/>
          <w:szCs w:val="24"/>
        </w:rPr>
        <w:t>(</w:t>
      </w:r>
      <w:r w:rsidR="008E19B2" w:rsidRPr="0007056C">
        <w:rPr>
          <w:rFonts w:ascii="KaiTi" w:eastAsia="KaiTi" w:hAnsi="KaiTi" w:hint="eastAsia"/>
          <w:i/>
          <w:sz w:val="24"/>
          <w:szCs w:val="24"/>
        </w:rPr>
        <w:t>附注：参考书目包括 Wayne Grudem 与 John Piper 合著之 Recovering Biblical Manhood and Womanhood（Crossway Books，1991），以及 Southern Presbyterian Review（1879 年 10 月号）等。</w:t>
      </w:r>
      <w:r>
        <w:rPr>
          <w:rFonts w:ascii="KaiTi" w:eastAsia="KaiTi" w:hAnsi="KaiTi" w:hint="eastAsia"/>
          <w:i/>
          <w:sz w:val="24"/>
          <w:szCs w:val="24"/>
        </w:rPr>
        <w:t>)</w:t>
      </w:r>
      <w:bookmarkStart w:id="0" w:name="_GoBack"/>
      <w:bookmarkEnd w:id="0"/>
    </w:p>
    <w:sectPr w:rsidR="005F1F10" w:rsidRPr="0007056C">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637A" w:rsidRDefault="0023637A" w:rsidP="008E19B2">
      <w:pPr>
        <w:spacing w:after="0" w:line="240" w:lineRule="auto"/>
      </w:pPr>
      <w:r>
        <w:separator/>
      </w:r>
    </w:p>
  </w:endnote>
  <w:endnote w:type="continuationSeparator" w:id="0">
    <w:p w:rsidR="0023637A" w:rsidRDefault="0023637A" w:rsidP="008E1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KaiTi">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6280363"/>
      <w:docPartObj>
        <w:docPartGallery w:val="Page Numbers (Bottom of Page)"/>
        <w:docPartUnique/>
      </w:docPartObj>
    </w:sdtPr>
    <w:sdtEndPr>
      <w:rPr>
        <w:noProof/>
      </w:rPr>
    </w:sdtEndPr>
    <w:sdtContent>
      <w:p w:rsidR="008E19B2" w:rsidRDefault="008E19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E19B2" w:rsidRDefault="008E1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637A" w:rsidRDefault="0023637A" w:rsidP="008E19B2">
      <w:pPr>
        <w:spacing w:after="0" w:line="240" w:lineRule="auto"/>
      </w:pPr>
      <w:r>
        <w:separator/>
      </w:r>
    </w:p>
  </w:footnote>
  <w:footnote w:type="continuationSeparator" w:id="0">
    <w:p w:rsidR="0023637A" w:rsidRDefault="0023637A" w:rsidP="008E19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9B2"/>
    <w:rsid w:val="0007056C"/>
    <w:rsid w:val="0023637A"/>
    <w:rsid w:val="004C73EA"/>
    <w:rsid w:val="008206FA"/>
    <w:rsid w:val="008B48D8"/>
    <w:rsid w:val="008E19B2"/>
    <w:rsid w:val="0097403C"/>
    <w:rsid w:val="00F133FE"/>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05D4"/>
  <w15:chartTrackingRefBased/>
  <w15:docId w15:val="{7AD5E466-A212-4DF0-B922-A7824EAD6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19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19B2"/>
  </w:style>
  <w:style w:type="paragraph" w:styleId="Footer">
    <w:name w:val="footer"/>
    <w:basedOn w:val="Normal"/>
    <w:link w:val="FooterChar"/>
    <w:uiPriority w:val="99"/>
    <w:unhideWhenUsed/>
    <w:rsid w:val="008E19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1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998</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Singapre Bible College</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Kong</dc:creator>
  <cp:keywords/>
  <dc:description/>
  <cp:lastModifiedBy>Paul Kong</cp:lastModifiedBy>
  <cp:revision>2</cp:revision>
  <dcterms:created xsi:type="dcterms:W3CDTF">2026-08-03T03:27:00Z</dcterms:created>
  <dcterms:modified xsi:type="dcterms:W3CDTF">2026-08-03T03:27:00Z</dcterms:modified>
</cp:coreProperties>
</file>